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2CB22">
      <w:pPr>
        <w:spacing w:line="592" w:lineRule="exact"/>
        <w:jc w:val="center"/>
        <w:rPr>
          <w:rFonts w:hint="eastAsia" w:ascii="仿宋_GB2312" w:hAnsi="仿宋"/>
          <w:b/>
          <w:sz w:val="40"/>
          <w:szCs w:val="40"/>
          <w:lang w:bidi="zh-CN"/>
        </w:rPr>
      </w:pPr>
      <w:bookmarkStart w:id="0" w:name="_GoBack"/>
      <w:r>
        <w:rPr>
          <w:rFonts w:hint="eastAsia" w:ascii="仿宋_GB2312" w:hAnsi="仿宋"/>
          <w:b/>
          <w:sz w:val="40"/>
          <w:szCs w:val="40"/>
          <w:lang w:bidi="zh-CN"/>
        </w:rPr>
        <w:t>2026</w:t>
      </w:r>
      <w:r>
        <w:rPr>
          <w:rFonts w:hint="eastAsia" w:ascii="仿宋_GB2312" w:hAnsi="仿宋"/>
          <w:b/>
          <w:sz w:val="40"/>
          <w:szCs w:val="40"/>
          <w:lang w:val="en-US" w:bidi="zh-CN"/>
        </w:rPr>
        <w:t>年</w:t>
      </w:r>
      <w:r>
        <w:rPr>
          <w:rFonts w:hint="eastAsia" w:ascii="仿宋_GB2312" w:hAnsi="仿宋"/>
          <w:b/>
          <w:sz w:val="40"/>
          <w:szCs w:val="40"/>
          <w:lang w:bidi="zh-CN"/>
        </w:rPr>
        <w:t>国庆节活动场地布置采购清单</w:t>
      </w:r>
    </w:p>
    <w:bookmarkEnd w:id="0"/>
    <w:tbl>
      <w:tblPr>
        <w:tblStyle w:val="2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930"/>
        <w:gridCol w:w="5100"/>
        <w:gridCol w:w="470"/>
        <w:gridCol w:w="390"/>
        <w:gridCol w:w="1160"/>
        <w:gridCol w:w="965"/>
        <w:gridCol w:w="4224"/>
      </w:tblGrid>
      <w:tr w14:paraId="382D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09B2A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序号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17F2A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货物名称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CDD15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货物规格型号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84351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数量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D968C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单位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31745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询价响应单价（元）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26949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合计金额(元)</w:t>
            </w: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5B60E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备注</w:t>
            </w:r>
          </w:p>
          <w:p w14:paraId="02AE40E3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参考图片（图片只提供样式参考，实际展示内容需中标方另外设计制作）</w:t>
            </w:r>
          </w:p>
        </w:tc>
      </w:tr>
      <w:tr w14:paraId="15C15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944AC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92FB1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一楼大厅主背景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1AC58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1.要求：设计内容及方案以与馆方沟通为准，此项需设计，以及包含安装拆卸，需加重防倒。</w:t>
            </w:r>
          </w:p>
          <w:p w14:paraId="093ABB3B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2.尺寸：长8M*高4M</w:t>
            </w:r>
          </w:p>
          <w:p w14:paraId="5129CA90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3.材质：桁架＋木工＋KT造型，背景结构须坚固稳定，增加配重。高清印刷，立体印染。</w:t>
            </w:r>
          </w:p>
          <w:p w14:paraId="4FEB6583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4.款式：主题展区大海报：内</w:t>
            </w: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t>容设立“科创礼赞庆华诞”文字，图案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包含多种科技元素。</w:t>
            </w:r>
          </w:p>
          <w:p w14:paraId="2E6E7D2F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5.使用时间：10月1日-10月7日（7天）</w:t>
            </w:r>
          </w:p>
          <w:p w14:paraId="782062C1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6.安装布展时间：9月30日前完成所有安装及更改。中标方需布展和撤展。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5C96B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89E3C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989E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C53A1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CD5F25">
            <w:pPr>
              <w:widowControl/>
              <w:tabs>
                <w:tab w:val="left" w:pos="660"/>
              </w:tabs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ab/>
            </w:r>
            <w:r>
              <w:drawing>
                <wp:inline distT="0" distB="0" distL="114300" distR="114300">
                  <wp:extent cx="2811780" cy="1571625"/>
                  <wp:effectExtent l="0" t="0" r="7620" b="952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112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E2393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2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C63EA">
            <w:pPr>
              <w:widowControl/>
              <w:jc w:val="center"/>
              <w:rPr>
                <w:rFonts w:hint="default"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演出舞台搭建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4573F"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jc w:val="left"/>
              <w:rPr>
                <w:rFonts w:hint="default" w:ascii="仿宋_GB2312" w:hAnsi="仿宋" w:cs="Times New Roman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1.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要求：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舞台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设置在大厅中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后方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位置，配备音响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、灯光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等演出设备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，配套8+4线振音响，单独功放的话筒及头戴式耳麦数量需满足演出要求；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配备truss架1项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、面灯6台、光束图案灯1台、灯光控制台1项，面灯不低于200W，可实现手动、自动调控。</w:t>
            </w:r>
          </w:p>
          <w:p w14:paraId="66115B27"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jc w:val="left"/>
              <w:rPr>
                <w:rFonts w:hint="default" w:ascii="仿宋_GB2312" w:hAnsi="仿宋" w:cs="Times New Roman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2.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尺寸：半圆形，高度30-40cm，直径3米</w:t>
            </w: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以上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，满足演职人员演出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。</w:t>
            </w:r>
          </w:p>
          <w:p w14:paraId="167AB174"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jc w:val="left"/>
              <w:rPr>
                <w:rFonts w:hint="default" w:ascii="仿宋_GB2312" w:hAnsi="仿宋" w:cs="Times New Roman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3.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材质：木质结构，稳定坚固。</w:t>
            </w:r>
          </w:p>
          <w:p w14:paraId="15B690F8"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4.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使用时间：</w:t>
            </w: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舞台使用时段为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10月1日-10月7日（7天）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，</w:t>
            </w: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灯光及音响使用时间为10月1日-3日（3天）。</w:t>
            </w:r>
          </w:p>
          <w:p w14:paraId="782B2BA1">
            <w:pPr>
              <w:widowControl/>
              <w:numPr>
                <w:ilvl w:val="0"/>
                <w:numId w:val="0"/>
              </w:numPr>
              <w:spacing w:line="300" w:lineRule="exact"/>
              <w:ind w:leftChars="0"/>
              <w:jc w:val="left"/>
              <w:rPr>
                <w:rFonts w:ascii="仿宋_GB2312" w:hAnsi="仿宋" w:cs="Times New Roman"/>
                <w:b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5.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安装布展时间：9月30日前完成所有安装及更改。中标方需布展和撤展。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DFBFE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F382C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B3403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1EC4B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6B6D30">
            <w:pPr>
              <w:widowControl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1093470</wp:posOffset>
                      </wp:positionV>
                      <wp:extent cx="1978025" cy="439420"/>
                      <wp:effectExtent l="4445" t="4445" r="17780" b="1333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8025" cy="4394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FF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016E622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1.15pt;margin-top:86.1pt;height:34.6pt;width:155.75pt;z-index:251660288;mso-width-relative:page;mso-height-relative:page;" filled="f" stroked="t" coordsize="21600,21600" o:gfxdata="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RY7Lc9oAAAAKAQAADwAAAAAAAAABACAAAAAiAAAAZHJzL2Rv&#10;d25yZXYueG1sUEsBAhQAFAAAAAgAh07iQLEU10X/AQAAAAQAAA4AAAAAAAAAAQAgAAAAKQEAAGRy&#10;cy9lMm9Eb2MueG1sUEsFBgAAAAAGAAYAWQEAAJoFAAAAAA==&#10;">
                      <v:path/>
                      <v:fill on="f" focussize="0,0"/>
                      <v:stroke color="#FF0000"/>
                      <v:imagedata o:title=""/>
                      <o:lock v:ext="edit" aspectratio="f"/>
                      <v:textbox>
                        <w:txbxContent>
                          <w:p w14:paraId="3016E622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Cs w:val="32"/>
                <w:lang w:eastAsia="zh-CN"/>
              </w:rPr>
              <w:drawing>
                <wp:inline distT="0" distB="0" distL="114300" distR="114300">
                  <wp:extent cx="2978150" cy="1675130"/>
                  <wp:effectExtent l="0" t="0" r="12700" b="1270"/>
                  <wp:docPr id="2" name="图片 2" descr="7190159455e4752b0f5719afd8092e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190159455e4752b0f5719afd8092e3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0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278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0357B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A73ED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活动入口龙门搭建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C89A8">
            <w:pPr>
              <w:widowControl/>
              <w:spacing w:line="300" w:lineRule="exact"/>
              <w:jc w:val="left"/>
              <w:rPr>
                <w:rFonts w:hint="default"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1.要求：龙门桁架搭建，设计内容及方案以与馆方沟通为准，需有人数统计打卡装置，添加科技馆IP形象。需加重防倒，高清印刷。</w:t>
            </w:r>
          </w:p>
          <w:p w14:paraId="7AE178D3">
            <w:pPr>
              <w:widowControl/>
              <w:spacing w:line="300" w:lineRule="exact"/>
              <w:jc w:val="left"/>
              <w:rPr>
                <w:rFonts w:hint="default"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2.尺寸9*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4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米</w:t>
            </w:r>
          </w:p>
          <w:p w14:paraId="55510205">
            <w:pPr>
              <w:widowControl/>
              <w:spacing w:line="300" w:lineRule="exact"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3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.材质：</w:t>
            </w:r>
          </w:p>
          <w:p w14:paraId="408B026E">
            <w:pPr>
              <w:widowControl/>
              <w:spacing w:line="300" w:lineRule="exact"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①桁架，KT板，PVC板，背景结构须坚固稳定，增加配重。高清印刷，立体印染。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br w:type="textWrapping"/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②款式：活动入口龙门搭建</w:t>
            </w:r>
          </w:p>
          <w:p w14:paraId="342467A4">
            <w:pPr>
              <w:widowControl/>
              <w:spacing w:line="300" w:lineRule="exact"/>
              <w:jc w:val="left"/>
              <w:rPr>
                <w:rFonts w:hint="default"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4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.使用时间：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10月1日-10月7日（7天）</w:t>
            </w:r>
          </w:p>
          <w:p w14:paraId="1BB4F2AC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5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.安装布展时间：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9月30日前完成所有安装及更改。中标方需布展和撤展。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180A1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1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62D1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EA341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EC312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BF706A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inline distT="0" distB="0" distL="114300" distR="114300">
                  <wp:extent cx="2543175" cy="1896110"/>
                  <wp:effectExtent l="0" t="0" r="9525" b="889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89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CB5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692D8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4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A7877">
            <w:pPr>
              <w:widowControl/>
              <w:spacing w:line="300" w:lineRule="exact"/>
              <w:jc w:val="center"/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t>异形步梯装饰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DF341">
            <w:pPr>
              <w:widowControl/>
              <w:spacing w:line="300" w:lineRule="exact"/>
              <w:jc w:val="both"/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t>材质说明：可转移黑胶车贴+斜纹膜高清印刷</w:t>
            </w: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br w:type="textWrapping"/>
            </w: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t>尺寸：一楼步梯4组每组10平方。</w:t>
            </w:r>
          </w:p>
          <w:p w14:paraId="5948663A">
            <w:pPr>
              <w:widowControl/>
              <w:spacing w:line="300" w:lineRule="exact"/>
              <w:jc w:val="both"/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t>内容</w:t>
            </w:r>
            <w:r>
              <w:rPr>
                <w:rFonts w:hint="eastAsia" w:ascii="仿宋_GB2312" w:hAnsi="仿宋" w:cs="Times New Roman"/>
                <w:bCs/>
                <w:sz w:val="28"/>
                <w:szCs w:val="28"/>
                <w:lang w:bidi="zh-CN"/>
              </w:rPr>
              <w:t>：</w:t>
            </w:r>
            <w:r>
              <w:rPr>
                <w:rFonts w:ascii="仿宋_GB2312" w:hAnsi="仿宋" w:cs="Times New Roman"/>
                <w:bCs/>
                <w:sz w:val="28"/>
                <w:szCs w:val="28"/>
                <w:lang w:bidi="zh-CN"/>
              </w:rPr>
              <w:t>“合肥市科技馆”字样及活动主题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A0B89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DAED6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427EA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AE735">
            <w:pPr>
              <w:widowControl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DBFDB">
            <w:pPr>
              <w:widowControl/>
            </w:pPr>
            <w:r>
              <w:rPr>
                <w:rFonts w:hint="eastAsia" w:ascii="黑体" w:hAnsi="黑体" w:eastAsia="黑体"/>
                <w:b/>
                <w:bCs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ge">
                    <wp:posOffset>55880</wp:posOffset>
                  </wp:positionV>
                  <wp:extent cx="2310765" cy="1469390"/>
                  <wp:effectExtent l="0" t="0" r="13335" b="1651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765" cy="146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0512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EB6BC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0FBB3">
            <w:pPr>
              <w:widowControl/>
              <w:jc w:val="center"/>
              <w:rPr>
                <w:rFonts w:hint="default"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打卡墙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607C">
            <w:pPr>
              <w:widowControl/>
              <w:numPr>
                <w:ilvl w:val="0"/>
                <w:numId w:val="1"/>
              </w:numPr>
              <w:spacing w:line="300" w:lineRule="exact"/>
              <w:jc w:val="both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要求：设计内容及方案以与馆方沟通为准，此项需设计，以及包含安装拆卸。</w:t>
            </w:r>
          </w:p>
          <w:p w14:paraId="53CDF5FD">
            <w:pPr>
              <w:widowControl/>
              <w:numPr>
                <w:ilvl w:val="0"/>
                <w:numId w:val="1"/>
              </w:numPr>
              <w:spacing w:line="300" w:lineRule="exact"/>
              <w:jc w:val="both"/>
              <w:rPr>
                <w:rFonts w:hint="default"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尺寸</w:t>
            </w: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4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*4米</w:t>
            </w:r>
          </w:p>
          <w:p w14:paraId="6587B1BB">
            <w:pPr>
              <w:widowControl/>
              <w:spacing w:line="300" w:lineRule="exact"/>
              <w:jc w:val="both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3.材质：KT板造型，PVC造型。铁质架子，桁架。</w:t>
            </w:r>
          </w:p>
          <w:p w14:paraId="29390A7D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4.使用时间：10月1日-10月7日（7天）</w:t>
            </w:r>
          </w:p>
          <w:p w14:paraId="0CD8BADC">
            <w:pPr>
              <w:widowControl/>
              <w:spacing w:line="300" w:lineRule="exact"/>
              <w:jc w:val="both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5.安装布展时间：9月30日前完成所有安装及更改。中标方需布展和撤展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。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F6D6D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44DCC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组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A07E8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9D885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65BC86">
            <w:pPr>
              <w:widowControl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fldChar w:fldCharType="begin"/>
            </w:r>
            <w:r>
              <w:instrText xml:space="preserve"> INCLUDEPICTURE "https://miaobi-lite.bj.bcebos.com/miaobi/5mao/b%275Zu95bqG6IqC6IOM5pmv5aKZ5Zu%2B54mHXzE3MjgzMjY5NzUuMzc3MTI5Mw%3D%3D%27/0.png" \* MERGEFORMATINET </w:instrText>
            </w:r>
            <w:r>
              <w:fldChar w:fldCharType="separate"/>
            </w:r>
            <w:r>
              <w:drawing>
                <wp:inline distT="0" distB="0" distL="114300" distR="114300">
                  <wp:extent cx="2458085" cy="1624330"/>
                  <wp:effectExtent l="0" t="0" r="18415" b="13970"/>
                  <wp:docPr id="4" name="图片 4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8085" cy="162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14:paraId="3877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60E8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786F1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安装费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1AB91">
            <w:pPr>
              <w:widowControl/>
              <w:spacing w:line="300" w:lineRule="exact"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全案施工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92D8C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215FF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00361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3935C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27FFA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</w:tr>
      <w:tr w14:paraId="6F8A5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415B8">
            <w:pPr>
              <w:widowControl/>
              <w:jc w:val="left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 w:cs="Times New Roman"/>
                <w:bCs/>
                <w:kern w:val="0"/>
                <w:sz w:val="28"/>
                <w:szCs w:val="28"/>
                <w:lang w:val="en-US" w:bidi="zh-CN"/>
              </w:rPr>
              <w:t>7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B92E8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运输费</w:t>
            </w:r>
          </w:p>
        </w:tc>
        <w:tc>
          <w:tcPr>
            <w:tcW w:w="5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A46D6">
            <w:pPr>
              <w:widowControl/>
              <w:spacing w:line="300" w:lineRule="exact"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布撤展运输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F8C7B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759A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7D5A7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352C">
            <w:pPr>
              <w:widowControl/>
              <w:jc w:val="center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4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6D8EE">
            <w:pPr>
              <w:widowControl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</w:tr>
      <w:tr w14:paraId="2B12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B7AF3">
            <w:pPr>
              <w:widowControl/>
              <w:jc w:val="center"/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 xml:space="preserve">合计总价(大写):            </w:t>
            </w:r>
            <w:r>
              <w:rPr>
                <w:rFonts w:hint="default" w:ascii="Calibri" w:hAnsi="Calibri" w:cs="Calibri"/>
                <w:bCs/>
                <w:kern w:val="0"/>
                <w:sz w:val="28"/>
                <w:szCs w:val="28"/>
                <w:lang w:bidi="zh-CN"/>
              </w:rPr>
              <w:t>¥</w:t>
            </w:r>
            <w:r>
              <w:rPr>
                <w:rFonts w:ascii="仿宋_GB2312" w:hAnsi="仿宋" w:cs="Times New Roman"/>
                <w:bCs/>
                <w:kern w:val="0"/>
                <w:sz w:val="28"/>
                <w:szCs w:val="28"/>
                <w:lang w:bidi="zh-CN"/>
              </w:rPr>
              <w:t>（小写）:</w:t>
            </w:r>
          </w:p>
        </w:tc>
      </w:tr>
    </w:tbl>
    <w:p w14:paraId="0A5BBF25">
      <w:pPr>
        <w:widowControl/>
        <w:spacing w:line="360" w:lineRule="atLeast"/>
        <w:jc w:val="left"/>
        <w:rPr>
          <w:rFonts w:hint="eastAsia" w:ascii="仿宋_GB2312" w:hAnsi="Arial" w:cs="Arial"/>
          <w:color w:val="000000"/>
          <w:kern w:val="0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435" w:charSpace="0"/>
        </w:sectPr>
      </w:pPr>
    </w:p>
    <w:p w14:paraId="41D046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BD5C89"/>
    <w:multiLevelType w:val="singleLevel"/>
    <w:tmpl w:val="0BBD5C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E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2026-09-16T09:31:58Z</dcterms:created>
  <dc:creator>Administrator</dc:creator>
  <cp:lastModifiedBy>周周</cp:lastModifiedBy>
  <dcterms:modified xsi:type="dcterms:W3CDTF">2026-09-16T09:32:22Z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eyJoZGlkIjoiYmYxOWU2MzVkNmU3NzQxYmQ1NzZlOTRmYjNhOGViOTciLCJ1c2VySWQiOiIxMDgwOTU5MzcyIn0=</vt:lpwstr>
  </property>
  <property fmtid="{D5CDD505-2E9C-101B-9397-08002B2CF9AE}" pid="4" name="ICV">
    <vt:lpwstr>79F47AC7F9904D03AC12B4100DD54D48_12</vt:lpwstr>
  </property>
</Properties>
</file>