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3FB5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方正小标宋_GBK" w:hAnsi="方正小标宋_GBK" w:eastAsia="方正小标宋_GBK" w:cs="方正小标宋_GBK"/>
          <w:b/>
          <w:bCs/>
          <w:sz w:val="44"/>
          <w:szCs w:val="44"/>
          <w:lang w:val="en-US" w:eastAsia="zh-CN"/>
        </w:rPr>
      </w:pPr>
      <w:r>
        <w:rPr>
          <w:rFonts w:hint="eastAsia" w:ascii="仿宋_GB2312" w:hAnsi="仿宋_GB2312" w:eastAsia="仿宋_GB2312" w:cs="仿宋_GB2312"/>
          <w:color w:val="auto"/>
          <w:lang w:val="en-US" w:eastAsia="zh-CN" w:bidi="ar"/>
        </w:rPr>
        <w:t>附件</w:t>
      </w:r>
      <w:r>
        <w:rPr>
          <w:rFonts w:hint="eastAsia" w:ascii="仿宋_GB2312" w:hAnsi="仿宋_GB2312" w:cs="仿宋_GB2312"/>
          <w:color w:val="auto"/>
          <w:lang w:val="en-US" w:eastAsia="zh-CN" w:bidi="ar"/>
        </w:rPr>
        <w:t>1</w:t>
      </w:r>
      <w:r>
        <w:rPr>
          <w:rFonts w:hint="eastAsia" w:ascii="仿宋_GB2312" w:hAnsi="仿宋_GB2312" w:eastAsia="仿宋_GB2312" w:cs="仿宋_GB2312"/>
          <w:color w:val="auto"/>
          <w:lang w:val="en-US" w:eastAsia="zh-CN" w:bidi="ar"/>
        </w:rPr>
        <w:t>：</w:t>
      </w:r>
    </w:p>
    <w:p w14:paraId="1398AEB2">
      <w:pPr>
        <w:spacing w:line="592" w:lineRule="exact"/>
        <w:ind w:firstLine="0" w:firstLineChars="0"/>
        <w:jc w:val="center"/>
        <w:rPr>
          <w:rFonts w:hint="eastAsia" w:ascii="方正小标宋_GBK" w:hAnsi="方正小标宋_GBK" w:eastAsia="方正小标宋_GBK" w:cs="方正小标宋_GBK"/>
          <w:b/>
          <w:bCs/>
          <w:sz w:val="36"/>
          <w:szCs w:val="36"/>
          <w:lang w:val="en-US" w:eastAsia="zh-CN"/>
        </w:rPr>
      </w:pPr>
      <w:r>
        <w:rPr>
          <w:rFonts w:hint="eastAsia" w:ascii="方正小标宋简体" w:hAnsi="方正小标宋简体" w:eastAsia="方正小标宋简体" w:cs="方正小标宋简体"/>
          <w:bCs/>
          <w:color w:val="auto"/>
          <w:kern w:val="2"/>
          <w:sz w:val="44"/>
          <w:szCs w:val="44"/>
          <w:lang w:val="en-US" w:eastAsia="zh-CN"/>
        </w:rPr>
        <w:t>《合</w:t>
      </w:r>
      <w:bookmarkStart w:id="0" w:name="_GoBack"/>
      <w:bookmarkEnd w:id="0"/>
      <w:r>
        <w:rPr>
          <w:rFonts w:hint="eastAsia" w:ascii="方正小标宋简体" w:hAnsi="方正小标宋简体" w:eastAsia="方正小标宋简体" w:cs="方正小标宋简体"/>
          <w:bCs/>
          <w:color w:val="auto"/>
          <w:kern w:val="2"/>
          <w:sz w:val="44"/>
          <w:szCs w:val="44"/>
          <w:lang w:val="en-US" w:eastAsia="zh-CN"/>
        </w:rPr>
        <w:t xml:space="preserve">肥市科技馆科学课程精选案例集（一）》书籍出版服务项目采购需求 </w:t>
      </w:r>
    </w:p>
    <w:p w14:paraId="102A756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黑体" w:hAnsi="黑体" w:eastAsia="黑体" w:cs="Times New Roman"/>
          <w:bCs w:val="0"/>
          <w:color w:val="000000"/>
          <w:kern w:val="0"/>
          <w:sz w:val="32"/>
          <w:szCs w:val="32"/>
          <w:lang w:val="en-US" w:eastAsia="zh-CN"/>
        </w:rPr>
      </w:pPr>
      <w:r>
        <w:rPr>
          <w:rFonts w:hint="eastAsia" w:ascii="黑体" w:hAnsi="黑体" w:eastAsia="黑体" w:cs="Times New Roman"/>
          <w:bCs w:val="0"/>
          <w:color w:val="000000"/>
          <w:kern w:val="0"/>
          <w:sz w:val="32"/>
          <w:szCs w:val="32"/>
          <w:lang w:val="en-US" w:eastAsia="zh-CN"/>
        </w:rPr>
        <w:t>一、</w:t>
      </w:r>
      <w:r>
        <w:rPr>
          <w:rFonts w:hint="default" w:ascii="黑体" w:hAnsi="黑体" w:eastAsia="黑体" w:cs="Times New Roman"/>
          <w:bCs w:val="0"/>
          <w:color w:val="000000"/>
          <w:kern w:val="0"/>
          <w:sz w:val="32"/>
          <w:szCs w:val="32"/>
          <w:lang w:val="en-US" w:eastAsia="zh-CN"/>
        </w:rPr>
        <w:t>项目概况</w:t>
      </w:r>
    </w:p>
    <w:p w14:paraId="474DE10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color w:val="auto"/>
          <w:highlight w:val="none"/>
          <w:lang w:val="en-US" w:eastAsia="zh-CN" w:bidi="ar"/>
        </w:rPr>
        <w:t>合肥市科技馆自成立以来始终关注对科普教育活动的开发与实施，其中可实施科学课程数量达到百余个</w:t>
      </w:r>
      <w:r>
        <w:rPr>
          <w:rFonts w:hint="default" w:ascii="仿宋_GB2312" w:hAnsi="仿宋_GB2312" w:eastAsia="仿宋_GB2312" w:cs="仿宋_GB2312"/>
          <w:color w:val="auto"/>
          <w:highlight w:val="none"/>
          <w:lang w:val="en-US" w:eastAsia="zh-CN" w:bidi="ar"/>
        </w:rPr>
        <w:t>。为</w:t>
      </w:r>
      <w:r>
        <w:rPr>
          <w:rFonts w:hint="eastAsia" w:ascii="仿宋_GB2312" w:hAnsi="仿宋_GB2312" w:eastAsia="仿宋_GB2312" w:cs="仿宋_GB2312"/>
          <w:color w:val="auto"/>
          <w:highlight w:val="none"/>
          <w:lang w:val="en-US" w:eastAsia="zh-CN" w:bidi="ar"/>
        </w:rPr>
        <w:t>推动广大科普工作者学习交流、总结完善科学课程案例体系、</w:t>
      </w:r>
      <w:r>
        <w:rPr>
          <w:rFonts w:hint="default" w:ascii="仿宋_GB2312" w:hAnsi="仿宋_GB2312" w:eastAsia="仿宋_GB2312" w:cs="仿宋_GB2312"/>
          <w:color w:val="auto"/>
          <w:highlight w:val="none"/>
          <w:lang w:val="en-US" w:eastAsia="zh-CN" w:bidi="ar"/>
        </w:rPr>
        <w:t>推动科普事业高质量发展，</w:t>
      </w:r>
      <w:r>
        <w:rPr>
          <w:rFonts w:hint="eastAsia" w:ascii="仿宋_GB2312" w:hAnsi="仿宋_GB2312" w:eastAsia="仿宋_GB2312" w:cs="仿宋_GB2312"/>
          <w:color w:val="auto"/>
          <w:highlight w:val="none"/>
          <w:lang w:val="en-US" w:eastAsia="zh-CN" w:bidi="ar"/>
        </w:rPr>
        <w:t>现启动《合肥市科技馆科学课程</w:t>
      </w:r>
      <w:r>
        <w:rPr>
          <w:rFonts w:hint="eastAsia" w:ascii="仿宋_GB2312" w:hAnsi="仿宋_GB2312" w:cs="仿宋_GB2312"/>
          <w:color w:val="auto"/>
          <w:highlight w:val="none"/>
          <w:lang w:val="en-US" w:eastAsia="zh-CN" w:bidi="ar"/>
        </w:rPr>
        <w:t>精选</w:t>
      </w:r>
      <w:r>
        <w:rPr>
          <w:rFonts w:hint="eastAsia" w:ascii="仿宋_GB2312" w:hAnsi="仿宋_GB2312" w:eastAsia="仿宋_GB2312" w:cs="仿宋_GB2312"/>
          <w:color w:val="auto"/>
          <w:highlight w:val="none"/>
          <w:lang w:val="en-US" w:eastAsia="zh-CN" w:bidi="ar"/>
        </w:rPr>
        <w:t xml:space="preserve">案例集（一）》出版服务项目采购工作。 </w:t>
      </w:r>
      <w:r>
        <w:rPr>
          <w:rFonts w:hint="default" w:ascii="仿宋_GB2312" w:hAnsi="仿宋_GB2312" w:eastAsia="仿宋_GB2312" w:cs="仿宋_GB2312"/>
          <w:bCs/>
          <w:color w:val="auto"/>
          <w:kern w:val="2"/>
          <w:szCs w:val="32"/>
          <w:lang w:val="en-US" w:eastAsia="zh-CN" w:bidi="ar"/>
        </w:rPr>
        <w:t xml:space="preserve"> </w:t>
      </w:r>
    </w:p>
    <w:p w14:paraId="126BD978">
      <w:pPr>
        <w:ind w:firstLine="640" w:firstLineChars="200"/>
        <w:rPr>
          <w:rFonts w:hint="eastAsia" w:ascii="仿宋_GB2312" w:hAnsi="仿宋_GB2312" w:eastAsia="仿宋_GB2312" w:cs="仿宋_GB2312"/>
          <w:color w:val="auto"/>
          <w:highlight w:val="none"/>
          <w:lang w:val="en-US" w:eastAsia="zh-CN" w:bidi="ar"/>
        </w:rPr>
      </w:pPr>
      <w:r>
        <w:rPr>
          <w:rFonts w:hint="eastAsia" w:ascii="仿宋_GB2312" w:hAnsi="仿宋_GB2312" w:eastAsia="仿宋_GB2312" w:cs="仿宋_GB2312"/>
          <w:color w:val="auto"/>
          <w:highlight w:val="none"/>
          <w:lang w:val="en-US" w:eastAsia="zh-CN" w:bidi="ar"/>
        </w:rPr>
        <w:t>出版要求如下（以下为本次项目图书出版基础要求，投标人可在本参数基础上优化提升质量标准）：</w:t>
      </w:r>
    </w:p>
    <w:p w14:paraId="5307A3A0">
      <w:pPr>
        <w:ind w:firstLine="640" w:firstLineChars="200"/>
        <w:rPr>
          <w:rFonts w:hint="eastAsia" w:ascii="仿宋_GB2312" w:hAnsi="仿宋_GB2312" w:cs="仿宋_GB2312"/>
          <w:color w:val="auto"/>
          <w:highlight w:val="none"/>
          <w:lang w:val="en-US" w:eastAsia="zh-CN" w:bidi="ar"/>
        </w:rPr>
      </w:pPr>
      <w:r>
        <w:rPr>
          <w:rFonts w:hint="eastAsia" w:ascii="仿宋_GB2312" w:hAnsi="仿宋_GB2312" w:cs="仿宋_GB2312"/>
          <w:color w:val="auto"/>
          <w:highlight w:val="none"/>
          <w:lang w:val="en-US" w:eastAsia="zh-CN" w:bidi="ar"/>
        </w:rPr>
        <w:t>1.成品尺寸：185mm*260mm 1/16。</w:t>
      </w:r>
    </w:p>
    <w:p w14:paraId="5A381297">
      <w:pPr>
        <w:ind w:firstLine="640" w:firstLineChars="200"/>
        <w:rPr>
          <w:rFonts w:hint="eastAsia" w:ascii="仿宋_GB2312" w:hAnsi="仿宋_GB2312" w:cs="仿宋_GB2312"/>
          <w:color w:val="auto"/>
          <w:highlight w:val="none"/>
          <w:lang w:val="en-US" w:eastAsia="zh-CN" w:bidi="ar"/>
        </w:rPr>
      </w:pPr>
      <w:r>
        <w:rPr>
          <w:rFonts w:hint="eastAsia" w:ascii="仿宋_GB2312" w:hAnsi="仿宋_GB2312" w:cs="仿宋_GB2312"/>
          <w:color w:val="auto"/>
          <w:highlight w:val="none"/>
          <w:lang w:val="en-US" w:eastAsia="zh-CN" w:bidi="ar"/>
        </w:rPr>
        <w:t>2.印张：9-9.5个（以合肥市科技馆核定的实际情况为准）。图文混排，文字约8万字，随文图片约80幅。</w:t>
      </w:r>
    </w:p>
    <w:p w14:paraId="1840D6A8">
      <w:pPr>
        <w:ind w:firstLine="640" w:firstLineChars="200"/>
        <w:rPr>
          <w:rFonts w:hint="eastAsia" w:ascii="仿宋_GB2312" w:hAnsi="仿宋_GB2312" w:eastAsia="仿宋_GB2312" w:cs="仿宋_GB2312"/>
          <w:color w:val="auto"/>
          <w:highlight w:val="none"/>
          <w:lang w:val="en-US" w:eastAsia="zh-CN" w:bidi="ar"/>
        </w:rPr>
      </w:pPr>
      <w:r>
        <w:rPr>
          <w:rFonts w:hint="eastAsia" w:ascii="仿宋_GB2312" w:hAnsi="仿宋_GB2312" w:cs="仿宋_GB2312"/>
          <w:color w:val="auto"/>
          <w:highlight w:val="none"/>
          <w:lang w:val="en-US" w:eastAsia="zh-CN" w:bidi="ar"/>
        </w:rPr>
        <w:t>3.纸张：</w:t>
      </w:r>
      <w:r>
        <w:rPr>
          <w:rFonts w:hint="eastAsia" w:ascii="仿宋_GB2312" w:hAnsi="仿宋_GB2312" w:eastAsia="仿宋_GB2312" w:cs="仿宋_GB2312"/>
          <w:color w:val="auto"/>
          <w:highlight w:val="none"/>
          <w:lang w:val="en-US" w:eastAsia="zh-CN" w:bidi="ar"/>
        </w:rPr>
        <w:t>内文80克</w:t>
      </w:r>
      <w:r>
        <w:rPr>
          <w:rFonts w:hint="eastAsia" w:ascii="仿宋_GB2312" w:hAnsi="仿宋_GB2312" w:cs="仿宋_GB2312"/>
          <w:color w:val="auto"/>
          <w:highlight w:val="none"/>
          <w:lang w:val="en-US" w:eastAsia="zh-CN" w:bidi="ar"/>
        </w:rPr>
        <w:t>双胶纸</w:t>
      </w:r>
      <w:r>
        <w:rPr>
          <w:rFonts w:hint="eastAsia" w:ascii="仿宋_GB2312" w:hAnsi="仿宋_GB2312" w:eastAsia="仿宋_GB2312" w:cs="仿宋_GB2312"/>
          <w:color w:val="auto"/>
          <w:highlight w:val="none"/>
          <w:lang w:val="en-US" w:eastAsia="zh-CN" w:bidi="ar"/>
        </w:rPr>
        <w:t>；封面290克</w:t>
      </w:r>
      <w:r>
        <w:rPr>
          <w:rFonts w:hint="eastAsia" w:ascii="仿宋_GB2312" w:hAnsi="仿宋_GB2312" w:cs="仿宋_GB2312"/>
          <w:color w:val="auto"/>
          <w:highlight w:val="none"/>
          <w:lang w:val="en-US" w:eastAsia="zh-CN" w:bidi="ar"/>
        </w:rPr>
        <w:t>铜版纸</w:t>
      </w:r>
      <w:r>
        <w:rPr>
          <w:rFonts w:hint="eastAsia" w:ascii="仿宋_GB2312" w:hAnsi="仿宋_GB2312" w:eastAsia="仿宋_GB2312" w:cs="仿宋_GB2312"/>
          <w:color w:val="auto"/>
          <w:highlight w:val="none"/>
          <w:lang w:val="en-US" w:eastAsia="zh-CN" w:bidi="ar"/>
        </w:rPr>
        <w:t>。</w:t>
      </w:r>
    </w:p>
    <w:p w14:paraId="7267AE66">
      <w:pPr>
        <w:ind w:firstLine="640" w:firstLineChars="200"/>
        <w:rPr>
          <w:rFonts w:hint="eastAsia" w:ascii="仿宋_GB2312" w:hAnsi="仿宋_GB2312" w:eastAsia="仿宋_GB2312" w:cs="仿宋_GB2312"/>
          <w:color w:val="auto"/>
          <w:highlight w:val="none"/>
          <w:lang w:val="en-US" w:eastAsia="zh-CN" w:bidi="ar"/>
        </w:rPr>
      </w:pPr>
      <w:r>
        <w:rPr>
          <w:rFonts w:hint="eastAsia" w:ascii="仿宋_GB2312" w:hAnsi="仿宋_GB2312" w:cs="仿宋_GB2312"/>
          <w:color w:val="auto"/>
          <w:highlight w:val="none"/>
          <w:lang w:val="en-US" w:eastAsia="zh-CN" w:bidi="ar"/>
        </w:rPr>
        <w:t>4.封面工艺：</w:t>
      </w:r>
      <w:r>
        <w:rPr>
          <w:rFonts w:hint="eastAsia" w:ascii="仿宋_GB2312" w:hAnsi="仿宋_GB2312" w:eastAsia="仿宋_GB2312" w:cs="仿宋_GB2312"/>
          <w:color w:val="auto"/>
          <w:highlight w:val="none"/>
          <w:lang w:val="en-US" w:eastAsia="zh-CN" w:bidi="ar"/>
        </w:rPr>
        <w:t>勒口、书名UV压痕、覆亚光膜。</w:t>
      </w:r>
    </w:p>
    <w:p w14:paraId="44908C37">
      <w:pPr>
        <w:ind w:firstLine="640" w:firstLineChars="200"/>
        <w:rPr>
          <w:rFonts w:hint="default" w:ascii="仿宋_GB2312" w:hAnsi="仿宋_GB2312" w:cs="仿宋_GB2312"/>
          <w:color w:val="auto"/>
          <w:highlight w:val="none"/>
          <w:lang w:val="en-US" w:eastAsia="zh-CN" w:bidi="ar"/>
        </w:rPr>
      </w:pPr>
      <w:r>
        <w:rPr>
          <w:rFonts w:hint="eastAsia" w:ascii="仿宋_GB2312" w:hAnsi="仿宋_GB2312" w:cs="仿宋_GB2312"/>
          <w:color w:val="auto"/>
          <w:highlight w:val="none"/>
          <w:lang w:val="en-US" w:eastAsia="zh-CN" w:bidi="ar"/>
        </w:rPr>
        <w:t>5.印装方式：四色印刷，锁线胶装。</w:t>
      </w:r>
    </w:p>
    <w:p w14:paraId="0A3B322F">
      <w:pPr>
        <w:ind w:firstLine="640" w:firstLineChars="200"/>
        <w:rPr>
          <w:rFonts w:hint="eastAsia" w:ascii="仿宋_GB2312" w:hAnsi="仿宋_GB2312" w:eastAsia="仿宋_GB2312" w:cs="仿宋_GB2312"/>
          <w:color w:val="auto"/>
          <w:highlight w:val="none"/>
          <w:lang w:val="en-US" w:eastAsia="zh-CN" w:bidi="ar"/>
        </w:rPr>
      </w:pPr>
      <w:r>
        <w:rPr>
          <w:rFonts w:hint="eastAsia" w:ascii="仿宋_GB2312" w:hAnsi="仿宋_GB2312" w:cs="仿宋_GB2312"/>
          <w:color w:val="auto"/>
          <w:highlight w:val="none"/>
          <w:lang w:val="en-US" w:eastAsia="zh-CN" w:bidi="ar"/>
        </w:rPr>
        <w:t>6.</w:t>
      </w:r>
      <w:r>
        <w:rPr>
          <w:rFonts w:hint="eastAsia" w:ascii="仿宋_GB2312" w:hAnsi="仿宋_GB2312" w:eastAsia="仿宋_GB2312" w:cs="仿宋_GB2312"/>
          <w:color w:val="auto"/>
          <w:highlight w:val="none"/>
          <w:lang w:val="en-US" w:eastAsia="zh-CN" w:bidi="ar"/>
        </w:rPr>
        <w:t>印刷册数：1000本。</w:t>
      </w:r>
    </w:p>
    <w:p w14:paraId="595FE96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highlight w:val="none"/>
          <w:lang w:val="en-US" w:eastAsia="zh-CN" w:bidi="ar"/>
        </w:rPr>
      </w:pPr>
      <w:r>
        <w:rPr>
          <w:rFonts w:hint="default" w:ascii="仿宋_GB2312" w:hAnsi="仿宋_GB2312" w:eastAsia="仿宋_GB2312" w:cs="仿宋_GB2312"/>
          <w:bCs/>
          <w:color w:val="auto"/>
          <w:kern w:val="2"/>
          <w:szCs w:val="32"/>
          <w:highlight w:val="none"/>
          <w:lang w:val="en-US" w:eastAsia="zh-CN" w:bidi="ar"/>
        </w:rPr>
        <w:t>7.科学性审查要求：出版社须聘请科普领域具备相应资质的专家，对书籍稿件进行全面的科学性、可行性审查，重点核查稿件中科普知识的准确性、专业性、严谨性，杜绝科学错误、误导性表述；审查完成后需提交正式的专家审查意见（需专家签字确认），提交采购人审核，审核通过后方可进入后续出版流程；审查相关费用（含专家劳务、评审、交通等所有相关费用）均包含在投标报价中，采购人不额外支付。</w:t>
      </w:r>
    </w:p>
    <w:p w14:paraId="3DA9489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黑体" w:hAnsi="黑体" w:eastAsia="黑体" w:cs="Times New Roman"/>
          <w:bCs w:val="0"/>
          <w:color w:val="000000"/>
          <w:kern w:val="0"/>
          <w:sz w:val="32"/>
          <w:szCs w:val="32"/>
          <w:lang w:val="en-US" w:eastAsia="zh-CN"/>
        </w:rPr>
      </w:pPr>
      <w:r>
        <w:rPr>
          <w:rFonts w:hint="eastAsia" w:ascii="黑体" w:hAnsi="黑体" w:eastAsia="黑体" w:cs="Times New Roman"/>
          <w:bCs w:val="0"/>
          <w:color w:val="000000"/>
          <w:kern w:val="0"/>
          <w:sz w:val="32"/>
          <w:szCs w:val="32"/>
          <w:lang w:val="en-US" w:eastAsia="zh-CN"/>
        </w:rPr>
        <w:t>二、</w:t>
      </w:r>
      <w:r>
        <w:rPr>
          <w:rFonts w:hint="default" w:ascii="黑体" w:hAnsi="黑体" w:eastAsia="黑体" w:cs="Times New Roman"/>
          <w:bCs w:val="0"/>
          <w:color w:val="000000"/>
          <w:kern w:val="0"/>
          <w:sz w:val="32"/>
          <w:szCs w:val="32"/>
          <w:lang w:val="en-US" w:eastAsia="zh-CN"/>
        </w:rPr>
        <w:t>项目需求</w:t>
      </w:r>
    </w:p>
    <w:p w14:paraId="65BBE14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1.图书出版服务</w:t>
      </w:r>
    </w:p>
    <w:p w14:paraId="5F7FD01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包括策划、组稿、编撰，审稿、校改、</w:t>
      </w:r>
      <w:r>
        <w:rPr>
          <w:rFonts w:hint="default" w:ascii="仿宋_GB2312" w:hAnsi="仿宋_GB2312" w:eastAsia="仿宋_GB2312" w:cs="仿宋_GB2312"/>
          <w:bCs/>
          <w:color w:val="auto"/>
          <w:kern w:val="2"/>
          <w:szCs w:val="32"/>
          <w:highlight w:val="none"/>
          <w:lang w:val="en-US" w:eastAsia="zh-CN" w:bidi="ar"/>
        </w:rPr>
        <w:t>稿件科学性审查</w:t>
      </w:r>
      <w:r>
        <w:rPr>
          <w:rFonts w:hint="eastAsia" w:ascii="仿宋_GB2312" w:hAnsi="仿宋_GB2312" w:cs="仿宋_GB2312"/>
          <w:bCs/>
          <w:color w:val="auto"/>
          <w:kern w:val="2"/>
          <w:szCs w:val="32"/>
          <w:highlight w:val="none"/>
          <w:lang w:val="en-US" w:eastAsia="zh-CN" w:bidi="ar"/>
        </w:rPr>
        <w:t>、</w:t>
      </w:r>
      <w:r>
        <w:rPr>
          <w:rFonts w:hint="default" w:ascii="仿宋_GB2312" w:hAnsi="仿宋_GB2312" w:eastAsia="仿宋_GB2312" w:cs="仿宋_GB2312"/>
          <w:bCs/>
          <w:color w:val="auto"/>
          <w:kern w:val="2"/>
          <w:szCs w:val="32"/>
          <w:highlight w:val="none"/>
          <w:lang w:val="en-US" w:eastAsia="zh-CN" w:bidi="ar"/>
        </w:rPr>
        <w:t>出版立项、纸质图书出版相关服务，</w:t>
      </w:r>
      <w:r>
        <w:rPr>
          <w:rFonts w:hint="eastAsia" w:ascii="仿宋_GB2312" w:hAnsi="仿宋_GB2312" w:eastAsia="仿宋_GB2312" w:cs="仿宋_GB2312"/>
          <w:bCs/>
          <w:color w:val="auto"/>
          <w:kern w:val="2"/>
          <w:szCs w:val="32"/>
          <w:highlight w:val="none"/>
          <w:lang w:val="en-US" w:eastAsia="zh-CN" w:bidi="ar"/>
        </w:rPr>
        <w:t>中标人</w:t>
      </w:r>
      <w:r>
        <w:rPr>
          <w:rFonts w:hint="default" w:ascii="仿宋_GB2312" w:hAnsi="仿宋_GB2312" w:eastAsia="仿宋_GB2312" w:cs="仿宋_GB2312"/>
          <w:bCs/>
          <w:color w:val="auto"/>
          <w:kern w:val="2"/>
          <w:szCs w:val="32"/>
          <w:highlight w:val="none"/>
          <w:lang w:val="en-US" w:eastAsia="zh-CN" w:bidi="ar"/>
        </w:rPr>
        <w:t>须提供人员上门服务。其中科学性审查需满足本采购需求“项目概况”中相关要求，确保稿件科学合规。要求服务单位具</w:t>
      </w:r>
      <w:r>
        <w:rPr>
          <w:rFonts w:hint="default" w:ascii="仿宋_GB2312" w:hAnsi="仿宋_GB2312" w:eastAsia="仿宋_GB2312" w:cs="仿宋_GB2312"/>
          <w:bCs/>
          <w:color w:val="auto"/>
          <w:kern w:val="2"/>
          <w:szCs w:val="32"/>
          <w:lang w:val="en-US" w:eastAsia="zh-CN" w:bidi="ar"/>
        </w:rPr>
        <w:t>有图书（或“盘配书”）出版资质，出版物具有正规ISBN号</w:t>
      </w:r>
      <w:r>
        <w:rPr>
          <w:rFonts w:hint="eastAsia" w:ascii="仿宋_GB2312" w:hAnsi="仿宋_GB2312" w:eastAsia="仿宋_GB2312" w:cs="仿宋_GB2312"/>
          <w:bCs/>
          <w:color w:val="auto"/>
          <w:kern w:val="2"/>
          <w:szCs w:val="32"/>
          <w:lang w:val="en-US" w:eastAsia="zh-CN" w:bidi="ar"/>
        </w:rPr>
        <w:t>及</w:t>
      </w:r>
      <w:r>
        <w:rPr>
          <w:rFonts w:hint="default" w:ascii="仿宋_GB2312" w:hAnsi="仿宋_GB2312" w:eastAsia="仿宋_GB2312" w:cs="仿宋_GB2312"/>
          <w:bCs/>
          <w:color w:val="auto"/>
          <w:kern w:val="2"/>
          <w:szCs w:val="32"/>
          <w:lang w:val="en-US" w:eastAsia="zh-CN" w:bidi="ar"/>
        </w:rPr>
        <w:t>CIP数据。</w:t>
      </w:r>
    </w:p>
    <w:p w14:paraId="2155FD1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2.设计服务</w:t>
      </w:r>
    </w:p>
    <w:p w14:paraId="32CAF2C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包含封面设计、版式设计、内容排版、退改校样等设计工作服务。</w:t>
      </w:r>
    </w:p>
    <w:p w14:paraId="35F2C3F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3.印装和运输服务</w:t>
      </w:r>
    </w:p>
    <w:p w14:paraId="1438194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根据项目要求运输到指定地点。</w:t>
      </w:r>
    </w:p>
    <w:p w14:paraId="0AF4B36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黑体" w:hAnsi="黑体" w:eastAsia="黑体" w:cs="Times New Roman"/>
          <w:bCs w:val="0"/>
          <w:color w:val="000000"/>
          <w:kern w:val="0"/>
          <w:sz w:val="32"/>
          <w:szCs w:val="32"/>
          <w:lang w:val="en-US" w:eastAsia="zh-CN"/>
        </w:rPr>
      </w:pPr>
      <w:r>
        <w:rPr>
          <w:rFonts w:hint="default" w:ascii="黑体" w:hAnsi="黑体" w:eastAsia="黑体" w:cs="Times New Roman"/>
          <w:bCs w:val="0"/>
          <w:color w:val="000000"/>
          <w:kern w:val="0"/>
          <w:sz w:val="32"/>
          <w:szCs w:val="32"/>
          <w:lang w:val="en-US" w:eastAsia="zh-CN"/>
        </w:rPr>
        <w:t>三、其他要求</w:t>
      </w:r>
    </w:p>
    <w:p w14:paraId="6371C64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bCs/>
          <w:color w:val="auto"/>
          <w:kern w:val="2"/>
          <w:szCs w:val="32"/>
          <w:lang w:val="en-US" w:eastAsia="zh-CN" w:bidi="ar"/>
        </w:rPr>
        <w:t>1.</w:t>
      </w:r>
      <w:r>
        <w:rPr>
          <w:rFonts w:hint="default" w:ascii="仿宋_GB2312" w:hAnsi="仿宋_GB2312" w:eastAsia="仿宋_GB2312" w:cs="仿宋_GB2312"/>
          <w:bCs/>
          <w:color w:val="auto"/>
          <w:kern w:val="2"/>
          <w:szCs w:val="32"/>
          <w:lang w:val="en-US" w:eastAsia="zh-CN" w:bidi="ar"/>
        </w:rPr>
        <w:t>知识产权要求</w:t>
      </w:r>
    </w:p>
    <w:p w14:paraId="3573616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1.1 中标人所设计的相关方案及衍生知识产权均归采购人独有。中标人须对项目相关内容严格保密，不得将该项目方案、文稿内容及相关成果用于本项目以外的其他任何用途，且不得侵犯任何第三方知识产权。若违反上述约定，由此产生的一切法律责任、经济损失及相关后果，均由中标人全额承担。</w:t>
      </w:r>
    </w:p>
    <w:p w14:paraId="0CD4B56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1.2 中标人须保证其提供的服务及相关成果不存在任何知识产权侵权问题，不会因第三方提出侵犯其专利权、商标权、著作权或其他知识产权而引发法律纠纷或经济赔偿。若中标人对相关知识产权不享有所有权，则其投标报价中必须包含合法获取该知识产权的全部相关费用。如因知识产权问题导致采购人遭受损失的，中标人须承担全额赔偿责任及相关法律责任。</w:t>
      </w:r>
    </w:p>
    <w:p w14:paraId="57356BD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bCs/>
          <w:color w:val="auto"/>
          <w:kern w:val="2"/>
          <w:szCs w:val="32"/>
          <w:lang w:val="en-US" w:eastAsia="zh-CN" w:bidi="ar"/>
        </w:rPr>
        <w:t>2.</w:t>
      </w:r>
      <w:r>
        <w:rPr>
          <w:rFonts w:hint="default" w:ascii="仿宋_GB2312" w:hAnsi="仿宋_GB2312" w:eastAsia="仿宋_GB2312" w:cs="仿宋_GB2312"/>
          <w:bCs/>
          <w:color w:val="auto"/>
          <w:kern w:val="2"/>
          <w:szCs w:val="32"/>
          <w:lang w:val="en-US" w:eastAsia="zh-CN" w:bidi="ar"/>
        </w:rPr>
        <w:t>报价要求</w:t>
      </w:r>
    </w:p>
    <w:p w14:paraId="1951631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本项目采用总价包干方式报价，报价包含与书籍出版相关的所有费用（含排版设计、编校费、审稿费、印装费、税费及其他一切相关杂费），采用整体打包方式实施。项目成交后，采购人不再追加任何费用，中标人自行承担报价风险、市场波动风险及项目实施过程中的一切相关风险。</w:t>
      </w:r>
    </w:p>
    <w:p w14:paraId="5CCCDBF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eastAsia="仿宋_GB2312" w:cs="仿宋_GB2312"/>
          <w:bCs/>
          <w:color w:val="auto"/>
          <w:kern w:val="2"/>
          <w:szCs w:val="32"/>
          <w:lang w:val="en-US" w:eastAsia="zh-CN" w:bidi="ar"/>
        </w:rPr>
        <w:t>3.</w:t>
      </w:r>
      <w:r>
        <w:rPr>
          <w:rFonts w:hint="default" w:ascii="仿宋_GB2312" w:hAnsi="仿宋_GB2312" w:eastAsia="仿宋_GB2312" w:cs="仿宋_GB2312"/>
          <w:bCs/>
          <w:color w:val="auto"/>
          <w:kern w:val="2"/>
          <w:szCs w:val="32"/>
          <w:lang w:val="en-US" w:eastAsia="zh-CN" w:bidi="ar"/>
        </w:rPr>
        <w:t>补充事项</w:t>
      </w:r>
    </w:p>
    <w:p w14:paraId="3D8CB09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3.1 投标人应在充分研读招标公告及本采购需求文件的基础上，自行主动了解本项目服务内容、实施要求等相关详情，及时与采购人沟通确认疑问。如因投标人未及时了解相关信息导致报价缺项、漏项，或投标被否决、成交后无法按要求完成项目的，一切后果由投标人自行承担。</w:t>
      </w:r>
    </w:p>
    <w:p w14:paraId="1054A8D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default" w:ascii="仿宋_GB2312" w:hAnsi="仿宋_GB2312" w:eastAsia="仿宋_GB2312" w:cs="仿宋_GB2312"/>
          <w:bCs/>
          <w:color w:val="auto"/>
          <w:kern w:val="2"/>
          <w:szCs w:val="32"/>
          <w:lang w:val="en-US" w:eastAsia="zh-CN" w:bidi="ar"/>
        </w:rPr>
        <w:t>3.2 若开标时，有效投标单位数量不足3家，本项目按规定流标。我馆将依法发布流标公告，并根据工作安排发布第二轮采购公告，后续采购工作按新公告要求执行。</w:t>
      </w:r>
    </w:p>
    <w:p w14:paraId="49AD8E5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highlight w:val="none"/>
          <w:lang w:val="en-US" w:eastAsia="zh-CN" w:bidi="ar"/>
        </w:rPr>
      </w:pPr>
      <w:r>
        <w:rPr>
          <w:rFonts w:hint="default" w:ascii="仿宋_GB2312" w:hAnsi="仿宋_GB2312" w:eastAsia="仿宋_GB2312" w:cs="仿宋_GB2312"/>
          <w:bCs/>
          <w:color w:val="auto"/>
          <w:kern w:val="2"/>
          <w:szCs w:val="32"/>
          <w:highlight w:val="none"/>
          <w:lang w:val="en-US" w:eastAsia="zh-CN" w:bidi="ar"/>
        </w:rPr>
        <w:t>3.3 付款方式：本项目采用分期付款模式，中标人需在各付款节点前向采购人提供合法、有效的发票，采购人在收到发票后30个工作日内通过公对公转账方式支付对应款项，具体节点及比例如下：</w:t>
      </w:r>
    </w:p>
    <w:p w14:paraId="4E595D1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highlight w:val="none"/>
          <w:lang w:val="en-US" w:eastAsia="zh-CN" w:bidi="ar"/>
        </w:rPr>
      </w:pPr>
      <w:r>
        <w:rPr>
          <w:rFonts w:hint="default" w:ascii="仿宋_GB2312" w:hAnsi="仿宋_GB2312" w:eastAsia="仿宋_GB2312" w:cs="仿宋_GB2312"/>
          <w:bCs/>
          <w:color w:val="auto"/>
          <w:kern w:val="2"/>
          <w:szCs w:val="32"/>
          <w:highlight w:val="none"/>
          <w:lang w:val="en-US" w:eastAsia="zh-CN" w:bidi="ar"/>
        </w:rPr>
        <w:t>（1）第一笔款：合同签订后，支付合同总金额的40%；</w:t>
      </w:r>
    </w:p>
    <w:p w14:paraId="5548C44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highlight w:val="none"/>
          <w:lang w:val="en-US" w:eastAsia="zh-CN" w:bidi="ar"/>
        </w:rPr>
      </w:pPr>
      <w:r>
        <w:rPr>
          <w:rFonts w:hint="default" w:ascii="仿宋_GB2312" w:hAnsi="仿宋_GB2312" w:eastAsia="仿宋_GB2312" w:cs="仿宋_GB2312"/>
          <w:bCs/>
          <w:color w:val="auto"/>
          <w:kern w:val="2"/>
          <w:szCs w:val="32"/>
          <w:highlight w:val="none"/>
          <w:lang w:val="en-US" w:eastAsia="zh-CN" w:bidi="ar"/>
        </w:rPr>
        <w:t>（2）第二笔款：</w:t>
      </w:r>
      <w:r>
        <w:rPr>
          <w:rFonts w:hint="eastAsia" w:ascii="仿宋_GB2312" w:hAnsi="仿宋_GB2312"/>
          <w:color w:val="000000"/>
          <w:sz w:val="32"/>
          <w:szCs w:val="32"/>
          <w:lang w:val="en-US" w:eastAsia="zh-CN"/>
        </w:rPr>
        <w:t>中标人完成稿件编辑加工、排版设计，并经我馆确认无误后，支付合同总金额的40%</w:t>
      </w:r>
      <w:r>
        <w:rPr>
          <w:rFonts w:hint="eastAsia" w:ascii="仿宋_GB2312" w:hAnsi="仿宋_GB2312" w:cs="仿宋_GB2312"/>
          <w:bCs/>
          <w:color w:val="auto"/>
          <w:kern w:val="2"/>
          <w:szCs w:val="32"/>
          <w:highlight w:val="none"/>
          <w:lang w:val="en-US" w:eastAsia="zh-CN" w:bidi="ar"/>
        </w:rPr>
        <w:t>；</w:t>
      </w:r>
    </w:p>
    <w:p w14:paraId="26CE55B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仿宋_GB2312" w:hAnsi="仿宋_GB2312" w:eastAsia="仿宋_GB2312" w:cs="仿宋_GB2312"/>
          <w:bCs/>
          <w:color w:val="auto"/>
          <w:kern w:val="2"/>
          <w:szCs w:val="32"/>
          <w:lang w:val="en-US" w:eastAsia="zh-CN" w:bidi="ar"/>
        </w:rPr>
      </w:pPr>
      <w:r>
        <w:rPr>
          <w:rFonts w:hint="eastAsia" w:ascii="仿宋_GB2312" w:hAnsi="仿宋_GB2312" w:cs="仿宋_GB2312"/>
          <w:bCs/>
          <w:color w:val="auto"/>
          <w:kern w:val="2"/>
          <w:szCs w:val="32"/>
          <w:highlight w:val="none"/>
          <w:lang w:val="en-US" w:eastAsia="zh-CN" w:bidi="ar"/>
        </w:rPr>
        <w:t>（3）第三笔款：</w:t>
      </w:r>
      <w:r>
        <w:rPr>
          <w:rFonts w:hint="default" w:ascii="仿宋_GB2312" w:hAnsi="仿宋_GB2312" w:eastAsia="仿宋_GB2312" w:cs="仿宋_GB2312"/>
          <w:bCs/>
          <w:color w:val="auto"/>
          <w:kern w:val="2"/>
          <w:szCs w:val="32"/>
          <w:highlight w:val="none"/>
          <w:lang w:val="en-US" w:eastAsia="zh-CN" w:bidi="ar"/>
        </w:rPr>
        <w:t>中标人按招标文件及合同要求完成所有图书印刷、装订，将1000册成品图书全部运输至采购人指定地点且经现场验收合格后，支付合同总金额的</w:t>
      </w:r>
      <w:r>
        <w:rPr>
          <w:rFonts w:hint="eastAsia" w:ascii="仿宋_GB2312" w:hAnsi="仿宋_GB2312" w:cs="仿宋_GB2312"/>
          <w:bCs/>
          <w:color w:val="auto"/>
          <w:kern w:val="2"/>
          <w:szCs w:val="32"/>
          <w:highlight w:val="none"/>
          <w:lang w:val="en-US" w:eastAsia="zh-CN" w:bidi="ar"/>
        </w:rPr>
        <w:t>2</w:t>
      </w:r>
      <w:r>
        <w:rPr>
          <w:rFonts w:hint="default" w:ascii="仿宋_GB2312" w:hAnsi="仿宋_GB2312" w:eastAsia="仿宋_GB2312" w:cs="仿宋_GB2312"/>
          <w:bCs/>
          <w:color w:val="auto"/>
          <w:kern w:val="2"/>
          <w:szCs w:val="32"/>
          <w:highlight w:val="none"/>
          <w:lang w:val="en-US" w:eastAsia="zh-CN" w:bidi="ar"/>
        </w:rPr>
        <w:t>0%。</w:t>
      </w:r>
    </w:p>
    <w:p w14:paraId="36C01F46">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51861"/>
    <w:rsid w:val="0A4E34CC"/>
    <w:rsid w:val="0B9C4E2D"/>
    <w:rsid w:val="0CC7670A"/>
    <w:rsid w:val="0D631E83"/>
    <w:rsid w:val="104D11A4"/>
    <w:rsid w:val="1815582B"/>
    <w:rsid w:val="1B1464C1"/>
    <w:rsid w:val="1C112024"/>
    <w:rsid w:val="1E85041C"/>
    <w:rsid w:val="1FA01252"/>
    <w:rsid w:val="202C3CE4"/>
    <w:rsid w:val="233E54F2"/>
    <w:rsid w:val="235276C2"/>
    <w:rsid w:val="27160EE4"/>
    <w:rsid w:val="2E7E6154"/>
    <w:rsid w:val="30F84D23"/>
    <w:rsid w:val="313C5FEE"/>
    <w:rsid w:val="34A13D2B"/>
    <w:rsid w:val="357D4824"/>
    <w:rsid w:val="39AB415A"/>
    <w:rsid w:val="3A961E74"/>
    <w:rsid w:val="3B1F1698"/>
    <w:rsid w:val="41935D0A"/>
    <w:rsid w:val="41AA301E"/>
    <w:rsid w:val="42552DB0"/>
    <w:rsid w:val="42CE53D3"/>
    <w:rsid w:val="453E5D7D"/>
    <w:rsid w:val="4545309C"/>
    <w:rsid w:val="48937675"/>
    <w:rsid w:val="4EB15812"/>
    <w:rsid w:val="515B1A65"/>
    <w:rsid w:val="51C84C46"/>
    <w:rsid w:val="528B6C58"/>
    <w:rsid w:val="53A94C3D"/>
    <w:rsid w:val="54051F56"/>
    <w:rsid w:val="570F2CF5"/>
    <w:rsid w:val="59047A09"/>
    <w:rsid w:val="6276798B"/>
    <w:rsid w:val="6334544D"/>
    <w:rsid w:val="63451861"/>
    <w:rsid w:val="65AF10D2"/>
    <w:rsid w:val="677C71DE"/>
    <w:rsid w:val="725B5484"/>
    <w:rsid w:val="79FB4DAB"/>
    <w:rsid w:val="7C595588"/>
    <w:rsid w:val="7D4C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lang w:val="en-US" w:eastAsia="zh-CN" w:bidi="ar-SA"/>
    </w:rPr>
  </w:style>
  <w:style w:type="paragraph" w:styleId="2">
    <w:name w:val="heading 1"/>
    <w:next w:val="1"/>
    <w:qFormat/>
    <w:uiPriority w:val="9"/>
    <w:pPr>
      <w:keepNext/>
      <w:keepLines/>
      <w:widowControl w:val="0"/>
      <w:spacing w:before="480" w:after="200"/>
      <w:jc w:val="both"/>
      <w:outlineLvl w:val="0"/>
    </w:pPr>
    <w:rPr>
      <w:rFonts w:ascii="Arial" w:hAnsi="Arial" w:eastAsia="Arial" w:cs="Arial"/>
      <w:sz w:val="40"/>
      <w:szCs w:val="40"/>
      <w:lang w:val="en-US" w:eastAsia="zh-CN" w:bidi="ar-SA"/>
    </w:rPr>
  </w:style>
  <w:style w:type="paragraph" w:styleId="3">
    <w:name w:val="heading 4"/>
    <w:next w:val="1"/>
    <w:unhideWhenUsed/>
    <w:qFormat/>
    <w:uiPriority w:val="9"/>
    <w:pPr>
      <w:keepNext/>
      <w:keepLines/>
      <w:widowControl w:val="0"/>
      <w:spacing w:before="320" w:after="200"/>
      <w:jc w:val="both"/>
      <w:outlineLvl w:val="3"/>
    </w:pPr>
    <w:rPr>
      <w:rFonts w:ascii="Arial" w:hAnsi="Arial" w:eastAsia="Arial" w:cs="Arial"/>
      <w:b/>
      <w:bCs/>
      <w:sz w:val="26"/>
      <w:szCs w:val="26"/>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pPr>
  </w:style>
  <w:style w:type="paragraph" w:styleId="6">
    <w:name w:val="Body Text Indent"/>
    <w:basedOn w:val="1"/>
    <w:semiHidden/>
    <w:unhideWhenUsed/>
    <w:qFormat/>
    <w:uiPriority w:val="99"/>
    <w:pPr>
      <w:spacing w:after="120"/>
      <w:ind w:left="420" w:leftChars="200"/>
    </w:pPr>
  </w:style>
  <w:style w:type="paragraph" w:styleId="7">
    <w:name w:val="Body Text First Indent 2"/>
    <w:basedOn w:val="6"/>
    <w:qFormat/>
    <w:uiPriority w:val="99"/>
    <w:pPr>
      <w:ind w:left="0" w:leftChars="0"/>
      <w:jc w:val="center"/>
    </w:pPr>
    <w:rPr>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1">
    <w:name w:val="MSG_EN_FONT_STYLE_NAME_TEMPLATE_ROLE_NUMBER MSG_EN_FONT_STYLE_NAME_BY_ROLE_TEXT 26"/>
    <w:basedOn w:val="1"/>
    <w:autoRedefine/>
    <w:qFormat/>
    <w:uiPriority w:val="0"/>
    <w:pPr>
      <w:ind w:firstLine="0" w:firstLineChars="0"/>
    </w:pPr>
    <w:rPr>
      <w:rFonts w:hint="eastAsia" w:hAnsi="宋体" w:cs="Times New Roman"/>
      <w:spacing w:val="280"/>
      <w:kern w:val="0"/>
      <w:sz w:val="24"/>
      <w:szCs w:val="24"/>
    </w:rPr>
  </w:style>
  <w:style w:type="paragraph" w:customStyle="1" w:styleId="12">
    <w:name w:val="表格文字"/>
    <w:basedOn w:val="1"/>
    <w:next w:val="5"/>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1561</Words>
  <Characters>1624</Characters>
  <Lines>0</Lines>
  <Paragraphs>0</Paragraphs>
  <TotalTime>1</TotalTime>
  <ScaleCrop>false</ScaleCrop>
  <LinksUpToDate>false</LinksUpToDate>
  <CharactersWithSpaces>1633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2025-11-29T05:49:00Z</dcterms:created>
  <dc:creator>YJNaiad_雨</dc:creator>
  <cp:lastModifiedBy>汤悦羚</cp:lastModifiedBy>
  <dcterms:modified xsi:type="dcterms:W3CDTF">2026-07-17T01:22:46Z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B491142508EC416CAD9D5E3A759BCA32_13</vt:lpwstr>
  </property>
  <property fmtid="{D5CDD505-2E9C-101B-9397-08002B2CF9AE}" pid="4" name="KSOTemplateDocerSaveRecord">
    <vt:lpwstr>eyJoZGlkIjoiOWQ3N2RmZWI3MjRlMDRmMzFlMzIxNTc1YzlhNzVjYjciLCJ1c2VySWQiOiIxNjYyMDI3Mjc2In0=</vt:lpwstr>
  </property>
</Properties>
</file>