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89CCD">
      <w:pPr>
        <w:pStyle w:val="2"/>
        <w:jc w:val="both"/>
        <w:rPr>
          <w:rFonts w:hint="eastAsia" w:ascii="黑体" w:hAnsi="黑体" w:eastAsia="黑体" w:cs="黑体"/>
          <w:color w:val="auto"/>
          <w:kern w:val="2"/>
          <w:sz w:val="32"/>
          <w:szCs w:val="20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20"/>
          <w:lang w:val="en-US" w:eastAsia="zh-CN" w:bidi="ar"/>
        </w:rPr>
        <w:t>附件3：</w:t>
      </w:r>
    </w:p>
    <w:p w14:paraId="20B53AF0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服装选款</w:t>
      </w:r>
    </w:p>
    <w:tbl>
      <w:tblPr>
        <w:tblStyle w:val="7"/>
        <w:tblW w:w="1127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1558"/>
        <w:gridCol w:w="3724"/>
        <w:gridCol w:w="1500"/>
        <w:gridCol w:w="780"/>
        <w:gridCol w:w="1440"/>
        <w:gridCol w:w="1611"/>
      </w:tblGrid>
      <w:tr w14:paraId="19A73F26">
        <w:trPr>
          <w:trHeight w:val="611" w:hRule="atLeast"/>
          <w:jc w:val="center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C4BC20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5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B1461C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品名</w:t>
            </w:r>
          </w:p>
        </w:tc>
        <w:tc>
          <w:tcPr>
            <w:tcW w:w="37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A12C2B1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投标样品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技术参数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79067D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7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DB3DC9D">
            <w:pPr>
              <w:widowControl/>
              <w:tabs>
                <w:tab w:val="left" w:pos="286"/>
              </w:tabs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单价</w:t>
            </w: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3780BD6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样衣及尺码</w:t>
            </w:r>
          </w:p>
        </w:tc>
        <w:tc>
          <w:tcPr>
            <w:tcW w:w="16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B76BC4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图片</w:t>
            </w:r>
          </w:p>
        </w:tc>
      </w:tr>
      <w:tr w14:paraId="15B1C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4" w:hRule="atLeast"/>
          <w:jc w:val="center"/>
        </w:trPr>
        <w:tc>
          <w:tcPr>
            <w:tcW w:w="6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8C179E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F9211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男/女式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大衣</w:t>
            </w:r>
          </w:p>
        </w:tc>
        <w:tc>
          <w:tcPr>
            <w:tcW w:w="37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F3AEAED">
            <w:pPr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男大衣</w:t>
            </w:r>
          </w:p>
          <w:p w14:paraId="445C9537">
            <w:pPr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颜色：藏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色</w:t>
            </w:r>
          </w:p>
          <w:p w14:paraId="79E101CC">
            <w:pPr>
              <w:adjustRightInd w:val="0"/>
              <w:snapToGrid w:val="0"/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面料成份：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%羊毛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%聚酯纤维</w:t>
            </w:r>
          </w:p>
          <w:p w14:paraId="398A6F50">
            <w:pPr>
              <w:pStyle w:val="2"/>
              <w:spacing w:line="240" w:lineRule="auto"/>
              <w:ind w:left="0" w:leftChars="0" w:firstLine="0" w:firstLineChars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3.款式：H型直筒版型，西装翻驳领，单排三粒扣</w:t>
            </w:r>
          </w:p>
          <w:p w14:paraId="4BD1312F">
            <w:pPr>
              <w:adjustRightInd w:val="0"/>
              <w:snapToGrid w:val="0"/>
              <w:spacing w:line="240" w:lineRule="auto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4.工艺：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触感舒适，垂直感好，自然恢复性能优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耐穿，耐磨</w:t>
            </w:r>
          </w:p>
          <w:p w14:paraId="1EB1C50D">
            <w:pPr>
              <w:pStyle w:val="2"/>
              <w:spacing w:line="240" w:lineRule="auto"/>
              <w:ind w:left="0" w:leftChars="0" w:firstLine="0" w:firstLine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5.克重：550g</w:t>
            </w:r>
          </w:p>
          <w:p w14:paraId="5830A086">
            <w:pPr>
              <w:pStyle w:val="2"/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女大衣</w:t>
            </w:r>
          </w:p>
          <w:p w14:paraId="70DCC986">
            <w:pPr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颜色：藏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色</w:t>
            </w:r>
          </w:p>
          <w:p w14:paraId="524E189A">
            <w:pPr>
              <w:adjustRightInd w:val="0"/>
              <w:snapToGrid w:val="0"/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面料成份：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%羊毛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%聚酯纤维</w:t>
            </w:r>
          </w:p>
          <w:p w14:paraId="575397D9">
            <w:pPr>
              <w:pStyle w:val="2"/>
              <w:spacing w:line="240" w:lineRule="auto"/>
              <w:ind w:left="0" w:leftChars="0" w:firstLine="0" w:firstLineChars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3.款式：双排扣西装领，中长款，收腰剪裁</w:t>
            </w:r>
          </w:p>
          <w:p w14:paraId="6FE1E5C7">
            <w:pPr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4.工艺：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触感舒适，垂直感好，自然恢复性能优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耐穿，耐磨</w:t>
            </w:r>
          </w:p>
          <w:p w14:paraId="6E59312D">
            <w:pPr>
              <w:pStyle w:val="6"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5.克重：550g</w:t>
            </w:r>
          </w:p>
          <w:p w14:paraId="45153609">
            <w:pPr>
              <w:pStyle w:val="6"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  <w:p w14:paraId="59713319">
            <w:pPr>
              <w:pStyle w:val="2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以上标准均作为最低参数，仅作为参考</w:t>
            </w: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B9E58F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56</w:t>
            </w:r>
          </w:p>
        </w:tc>
        <w:tc>
          <w:tcPr>
            <w:tcW w:w="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3DB2E21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800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82342D1">
            <w:pPr>
              <w:widowControl/>
              <w:adjustRightInd w:val="0"/>
              <w:snapToGrid w:val="0"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男：175</w:t>
            </w:r>
          </w:p>
          <w:p w14:paraId="45D57B54">
            <w:pPr>
              <w:pStyle w:val="2"/>
              <w:rPr>
                <w:rFonts w:hint="default"/>
                <w:lang w:val="en-US" w:eastAsia="zh-CN"/>
              </w:rPr>
            </w:pPr>
          </w:p>
          <w:p w14:paraId="45F028F8">
            <w:pPr>
              <w:pStyle w:val="2"/>
              <w:ind w:left="0" w:leftChars="0" w:firstLine="0" w:firstLineChars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女：165</w:t>
            </w:r>
          </w:p>
        </w:tc>
        <w:tc>
          <w:tcPr>
            <w:tcW w:w="16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25E440C"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drawing>
                <wp:inline distT="0" distB="0" distL="114300" distR="114300">
                  <wp:extent cx="854710" cy="884555"/>
                  <wp:effectExtent l="0" t="0" r="2540" b="10795"/>
                  <wp:docPr id="2" name="图片 2" descr="32247e73d49ce2b2d142598b15cc66f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32247e73d49ce2b2d142598b15cc66f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710" cy="884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drawing>
                <wp:inline distT="0" distB="0" distL="114300" distR="114300">
                  <wp:extent cx="969010" cy="1102995"/>
                  <wp:effectExtent l="0" t="0" r="2540" b="1905"/>
                  <wp:docPr id="1" name="图片 1" descr="5d47b798fb1440628b8b91e2857ac6f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5d47b798fb1440628b8b91e2857ac6f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010" cy="1102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6EBA1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F74082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5D885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男/女式</w:t>
            </w:r>
          </w:p>
          <w:p w14:paraId="76871ED9">
            <w:pPr>
              <w:pStyle w:val="9"/>
              <w:ind w:left="0" w:leftChars="0" w:firstLine="480" w:firstLineChars="2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POLO</w:t>
            </w:r>
          </w:p>
          <w:p w14:paraId="4EF59F90">
            <w:pPr>
              <w:pStyle w:val="2"/>
              <w:ind w:left="0" w:leftChars="0" w:firstLine="240" w:firstLineChars="100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（短袖）</w:t>
            </w:r>
          </w:p>
        </w:tc>
        <w:tc>
          <w:tcPr>
            <w:tcW w:w="37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2A1B0DD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颜色：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冰川蓝</w:t>
            </w:r>
          </w:p>
          <w:p w14:paraId="1ED3C2B7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面料成份：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53.9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%棉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36.1％聚酯纤维</w:t>
            </w:r>
          </w:p>
          <w:p w14:paraId="0C3E0AD9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5％氨纶  3％桑蚕丝  2％亚麻</w:t>
            </w:r>
          </w:p>
          <w:p w14:paraId="1204E0D1">
            <w:pPr>
              <w:numPr>
                <w:ilvl w:val="0"/>
                <w:numId w:val="1"/>
              </w:num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款式：翻领拉链</w:t>
            </w:r>
          </w:p>
          <w:p w14:paraId="4142907C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4.工艺：不起球，不缩水，不掉色</w:t>
            </w:r>
          </w:p>
          <w:p w14:paraId="54D4DD3E">
            <w:pPr>
              <w:pStyle w:val="2"/>
              <w:numPr>
                <w:ilvl w:val="0"/>
                <w:numId w:val="0"/>
              </w:numPr>
              <w:spacing w:line="240" w:lineRule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顺滑润肤，清凉舒适</w:t>
            </w:r>
          </w:p>
          <w:p w14:paraId="5F63BC1A">
            <w:pPr>
              <w:numPr>
                <w:ilvl w:val="0"/>
                <w:numId w:val="1"/>
              </w:numPr>
              <w:adjustRightInd w:val="0"/>
              <w:snapToGrid w:val="0"/>
              <w:spacing w:line="240" w:lineRule="auto"/>
              <w:ind w:left="0" w:leftChars="0" w:firstLine="0" w:firstLine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克重225g(g/㎡）</w:t>
            </w:r>
          </w:p>
          <w:p w14:paraId="4119BACE">
            <w:pPr>
              <w:pStyle w:val="2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以上标准均作为最低参数，仅作为参考</w:t>
            </w: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C9C9D82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56</w:t>
            </w:r>
          </w:p>
        </w:tc>
        <w:tc>
          <w:tcPr>
            <w:tcW w:w="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F021E9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宋体" w:hAnsi="宋体" w:eastAsia="宋体" w:cs="宋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120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6FC4F5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165</w:t>
            </w:r>
          </w:p>
        </w:tc>
        <w:tc>
          <w:tcPr>
            <w:tcW w:w="16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1548996">
            <w:pPr>
              <w:widowControl/>
              <w:adjustRightInd w:val="0"/>
              <w:snapToGrid w:val="0"/>
              <w:spacing w:line="560" w:lineRule="exact"/>
              <w:jc w:val="center"/>
            </w:pPr>
          </w:p>
          <w:p w14:paraId="43F41D20">
            <w:pPr>
              <w:widowControl/>
              <w:adjustRightInd w:val="0"/>
              <w:snapToGrid w:val="0"/>
              <w:spacing w:line="560" w:lineRule="exact"/>
              <w:jc w:val="center"/>
            </w:pPr>
          </w:p>
          <w:p w14:paraId="21677128">
            <w:pPr>
              <w:widowControl/>
              <w:adjustRightInd w:val="0"/>
              <w:snapToGrid w:val="0"/>
              <w:spacing w:line="240" w:lineRule="auto"/>
              <w:jc w:val="center"/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883920" cy="883920"/>
                  <wp:effectExtent l="0" t="0" r="11430" b="11430"/>
                  <wp:docPr id="6" name="图片 6" descr="微信图片_20260516095359_483_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微信图片_20260516095359_483_5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20" cy="883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24F68C">
            <w:pPr>
              <w:widowControl/>
              <w:adjustRightInd w:val="0"/>
              <w:snapToGrid w:val="0"/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 w14:paraId="482DF2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49FDA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4B657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男/女式</w:t>
            </w:r>
          </w:p>
          <w:p w14:paraId="3769DE54">
            <w:pPr>
              <w:pStyle w:val="9"/>
              <w:ind w:left="0" w:leftChars="0" w:firstLine="480" w:firstLineChars="2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POLO</w:t>
            </w:r>
          </w:p>
          <w:p w14:paraId="2E8A5F23">
            <w:pPr>
              <w:pStyle w:val="2"/>
              <w:ind w:left="0" w:leftChars="0" w:firstLine="240" w:firstLineChars="100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（长袖）</w:t>
            </w:r>
          </w:p>
        </w:tc>
        <w:tc>
          <w:tcPr>
            <w:tcW w:w="37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E4F541C">
            <w:pPr>
              <w:adjustRightInd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颜色：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冰川蓝</w:t>
            </w:r>
          </w:p>
          <w:p w14:paraId="038FC421">
            <w:pPr>
              <w:adjustRightInd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面料成份：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73.5％棉  26.5％聚酯纤维</w:t>
            </w:r>
          </w:p>
          <w:p w14:paraId="1993D430">
            <w:pPr>
              <w:adjustRightInd w:val="0"/>
              <w:snapToGrid w:val="0"/>
              <w:spacing w:line="560" w:lineRule="exac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3.款式：拉链长袖</w:t>
            </w:r>
          </w:p>
          <w:p w14:paraId="5AB857C2">
            <w:pPr>
              <w:adjustRightInd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4.工艺：不起球，不缩水，不掉色</w:t>
            </w:r>
          </w:p>
          <w:p w14:paraId="26AFDBF0"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顺滑润肤，清凉舒适</w:t>
            </w:r>
          </w:p>
          <w:p w14:paraId="3F6FA13F">
            <w:pPr>
              <w:pStyle w:val="2"/>
              <w:jc w:val="both"/>
              <w:rPr>
                <w:rFonts w:hint="default"/>
                <w:lang w:val="en-US" w:eastAsia="zh-CN"/>
              </w:rPr>
            </w:pPr>
            <w:bookmarkStart w:id="0" w:name="_GoBack"/>
            <w:r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以上标准均作为最低参数，仅作为参考</w:t>
            </w:r>
            <w:bookmarkEnd w:id="0"/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364DD1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56</w:t>
            </w:r>
          </w:p>
        </w:tc>
        <w:tc>
          <w:tcPr>
            <w:tcW w:w="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1124AD6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宋体" w:hAnsi="宋体" w:eastAsia="宋体" w:cs="宋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120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E7A76B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175</w:t>
            </w:r>
          </w:p>
        </w:tc>
        <w:tc>
          <w:tcPr>
            <w:tcW w:w="16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601EB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drawing>
                <wp:inline distT="0" distB="0" distL="114300" distR="114300">
                  <wp:extent cx="880745" cy="815975"/>
                  <wp:effectExtent l="0" t="0" r="14605" b="3175"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745" cy="81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9C53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81CBF8">
            <w:pPr>
              <w:widowControl/>
              <w:tabs>
                <w:tab w:val="left" w:pos="374"/>
              </w:tabs>
              <w:adjustRightInd w:val="0"/>
              <w:snapToGrid w:val="0"/>
              <w:spacing w:line="56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31DE1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男/女式</w:t>
            </w:r>
          </w:p>
          <w:p w14:paraId="47B37629">
            <w:pPr>
              <w:pStyle w:val="2"/>
              <w:ind w:left="0" w:leftChars="0" w:firstLine="240" w:firstLineChars="100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运动裤</w:t>
            </w:r>
          </w:p>
        </w:tc>
        <w:tc>
          <w:tcPr>
            <w:tcW w:w="37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EB6F647">
            <w:pPr>
              <w:numPr>
                <w:ilvl w:val="0"/>
                <w:numId w:val="2"/>
              </w:numPr>
              <w:adjustRightInd w:val="0"/>
              <w:snapToGrid w:val="0"/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颜色：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黑色</w:t>
            </w:r>
          </w:p>
          <w:p w14:paraId="4CE7B998">
            <w:pPr>
              <w:numPr>
                <w:ilvl w:val="0"/>
                <w:numId w:val="2"/>
              </w:numPr>
              <w:adjustRightInd w:val="0"/>
              <w:snapToGrid w:val="0"/>
              <w:spacing w:line="56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面料成份：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锦纶90% 氨纶10%</w:t>
            </w:r>
          </w:p>
          <w:p w14:paraId="047E3B80">
            <w:pPr>
              <w:numPr>
                <w:ilvl w:val="0"/>
                <w:numId w:val="2"/>
              </w:numPr>
              <w:adjustRightInd w:val="0"/>
              <w:snapToGrid w:val="0"/>
              <w:spacing w:line="560" w:lineRule="exact"/>
              <w:ind w:left="0" w:lef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款式：黑色长裤</w:t>
            </w:r>
          </w:p>
          <w:p w14:paraId="349C0056">
            <w:pPr>
              <w:pStyle w:val="2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以上标准均作为最低参数，仅作为参考</w:t>
            </w: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D141AD1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56</w:t>
            </w:r>
          </w:p>
        </w:tc>
        <w:tc>
          <w:tcPr>
            <w:tcW w:w="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287A35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宋体" w:hAnsi="宋体" w:eastAsia="宋体" w:cs="宋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160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BFEE156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175</w:t>
            </w:r>
          </w:p>
        </w:tc>
        <w:tc>
          <w:tcPr>
            <w:tcW w:w="16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3491A3C">
            <w:pPr>
              <w:widowControl/>
              <w:adjustRightInd w:val="0"/>
              <w:snapToGrid w:val="0"/>
              <w:spacing w:line="240" w:lineRule="auto"/>
              <w:jc w:val="center"/>
            </w:pPr>
          </w:p>
          <w:p w14:paraId="74D0BA77">
            <w:pPr>
              <w:widowControl/>
              <w:adjustRightInd w:val="0"/>
              <w:snapToGrid w:val="0"/>
              <w:spacing w:line="240" w:lineRule="auto"/>
              <w:jc w:val="center"/>
            </w:pPr>
          </w:p>
          <w:p w14:paraId="7E55AF6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drawing>
                <wp:inline distT="0" distB="0" distL="114300" distR="114300">
                  <wp:extent cx="883285" cy="1010920"/>
                  <wp:effectExtent l="0" t="0" r="12065" b="1778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b="238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285" cy="1010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32D801">
      <w:pPr>
        <w:adjustRightInd w:val="0"/>
        <w:snapToGrid w:val="0"/>
        <w:spacing w:line="540" w:lineRule="exac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说明：人均预算不超过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00元/人，各潜在供应商报价费用需包括服装的原材料、生产、包装、运输、保险及所需的附属材料、报检验收、利润、税费等一切相关费用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3420512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67A1A6"/>
    <w:multiLevelType w:val="singleLevel"/>
    <w:tmpl w:val="E367A1A6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1A5A34B"/>
    <w:multiLevelType w:val="singleLevel"/>
    <w:tmpl w:val="11A5A34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151558"/>
    <w:rsid w:val="0F151558"/>
    <w:rsid w:val="6A2A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6"/>
    <w:qFormat/>
    <w:uiPriority w:val="99"/>
    <w:pPr>
      <w:widowControl w:val="0"/>
      <w:spacing w:after="120"/>
      <w:ind w:left="0" w:leftChars="0"/>
      <w:jc w:val="center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Body Text Indent"/>
    <w:basedOn w:val="1"/>
    <w:next w:val="4"/>
    <w:unhideWhenUsed/>
    <w:qFormat/>
    <w:uiPriority w:val="99"/>
    <w:pPr>
      <w:widowControl w:val="0"/>
      <w:spacing w:after="120"/>
      <w:ind w:left="420" w:leftChars="20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4">
    <w:name w:val="envelope return"/>
    <w:basedOn w:val="1"/>
    <w:next w:val="5"/>
    <w:unhideWhenUsed/>
    <w:qFormat/>
    <w:uiPriority w:val="99"/>
    <w:pPr>
      <w:snapToGrid w:val="0"/>
    </w:pPr>
    <w:rPr>
      <w:rFonts w:ascii="Arial" w:hAnsi="Arial"/>
    </w:rPr>
  </w:style>
  <w:style w:type="paragraph" w:styleId="5">
    <w:name w:val="toc 7"/>
    <w:basedOn w:val="1"/>
    <w:next w:val="1"/>
    <w:qFormat/>
    <w:uiPriority w:val="0"/>
    <w:pPr>
      <w:ind w:left="2520" w:leftChars="1200"/>
    </w:pPr>
  </w:style>
  <w:style w:type="paragraph" w:styleId="6">
    <w:name w:val="List"/>
    <w:basedOn w:val="1"/>
    <w:qFormat/>
    <w:uiPriority w:val="0"/>
    <w:pPr>
      <w:ind w:left="420" w:hanging="420"/>
    </w:pPr>
    <w:rPr>
      <w:rFonts w:ascii="Arial" w:hAnsi="Arial" w:eastAsia="楷体_GB2312"/>
      <w:sz w:val="28"/>
    </w:rPr>
  </w:style>
  <w:style w:type="paragraph" w:customStyle="1" w:styleId="9">
    <w:name w:val="模板普通正文"/>
    <w:qFormat/>
    <w:uiPriority w:val="0"/>
    <w:pPr>
      <w:widowControl w:val="0"/>
      <w:spacing w:beforeLines="50" w:after="10"/>
      <w:ind w:left="420" w:leftChars="200" w:firstLine="490" w:firstLineChars="175"/>
      <w:jc w:val="left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507</Words>
  <Characters>592</Characters>
  <Lines>0</Lines>
  <Paragraphs>0</Paragraphs>
  <TotalTime>0</TotalTime>
  <ScaleCrop>false</ScaleCrop>
  <LinksUpToDate>false</LinksUpToDate>
  <CharactersWithSpaces>601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2026-05-21T08:53:00Z</dcterms:created>
  <dc:creator>剑胆琴心</dc:creator>
  <cp:lastModifiedBy>剑胆琴心</cp:lastModifiedBy>
  <dcterms:modified xsi:type="dcterms:W3CDTF">2026-05-21T09:20:16Z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FEC7F90C62924905B2EB21908259B639_11</vt:lpwstr>
  </property>
  <property fmtid="{D5CDD505-2E9C-101B-9397-08002B2CF9AE}" pid="4" name="KSOTemplateDocerSaveRecord">
    <vt:lpwstr>eyJoZGlkIjoiYzA5Y2QyM2Y5MTVkMGRmYmE2NjFjZjRiNGU0MmFlMzYiLCJ1c2VySWQiOiIxMDM1MDMzNTIzIn0=</vt:lpwstr>
  </property>
</Properties>
</file>