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2A267">
      <w:pPr>
        <w:pStyle w:val="2"/>
        <w:ind w:left="0" w:leftChars="0" w:firstLine="0" w:firstLineChars="0"/>
        <w:jc w:val="center"/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合肥市科技馆</w:t>
      </w: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2025年度</w:t>
      </w:r>
      <w:r>
        <w:rPr>
          <w:rFonts w:hint="eastAsia" w:ascii="方正小标宋_GBK" w:eastAsia="方正小标宋_GBK"/>
          <w:color w:val="auto"/>
          <w:sz w:val="44"/>
          <w:szCs w:val="44"/>
        </w:rPr>
        <w:t>职工工会</w:t>
      </w: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活动</w:t>
      </w:r>
    </w:p>
    <w:p w14:paraId="6FAA70A7">
      <w:pPr>
        <w:pStyle w:val="2"/>
        <w:ind w:left="0" w:leftChars="0" w:firstLine="0" w:firstLineChars="0"/>
        <w:jc w:val="center"/>
        <w:rPr>
          <w:rFonts w:hint="eastAsia" w:ascii="方正小标宋_GBK" w:hAnsi="仿宋" w:eastAsia="方正小标宋_GBK" w:cstheme="minorBidi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奖品</w:t>
      </w:r>
      <w:r>
        <w:rPr>
          <w:rFonts w:hint="eastAsia" w:ascii="方正小标宋_GBK" w:eastAsia="方正小标宋_GBK"/>
          <w:color w:val="auto"/>
          <w:sz w:val="44"/>
          <w:szCs w:val="44"/>
        </w:rPr>
        <w:t>采购项目</w:t>
      </w:r>
      <w:bookmarkStart w:id="0" w:name="_GoBack"/>
      <w:bookmarkEnd w:id="0"/>
      <w:r>
        <w:rPr>
          <w:rFonts w:hint="eastAsia" w:ascii="方正小标宋_GBK" w:hAnsi="仿宋" w:eastAsia="方正小标宋_GBK" w:cstheme="minorBidi"/>
          <w:bCs/>
          <w:color w:val="auto"/>
          <w:kern w:val="2"/>
          <w:sz w:val="44"/>
          <w:szCs w:val="44"/>
          <w:lang w:val="en-US" w:eastAsia="zh-CN" w:bidi="ar-SA"/>
        </w:rPr>
        <w:t>采购需求</w:t>
      </w:r>
    </w:p>
    <w:p w14:paraId="1A0D6679">
      <w:pPr>
        <w:pStyle w:val="2"/>
        <w:ind w:left="0" w:leftChars="0" w:firstLine="0" w:firstLineChars="0"/>
        <w:jc w:val="left"/>
        <w:rPr>
          <w:rFonts w:hint="eastAsia"/>
          <w:sz w:val="32"/>
          <w:szCs w:val="32"/>
          <w:lang w:val="en-US" w:eastAsia="zh-CN"/>
        </w:rPr>
      </w:pPr>
    </w:p>
    <w:p w14:paraId="225C9F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一、购销商品范围</w:t>
      </w:r>
    </w:p>
    <w:p w14:paraId="36D80E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采购2025年全年合肥市科技馆工会活动奖品提货券，采购预算6.8万元，提货券按工会活动组织需要发放，每次采购提货券需在3天前通知中标单位。</w:t>
      </w:r>
    </w:p>
    <w:p w14:paraId="5D6B51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提货券按照奖品等次分为500元、400元、300元、200元等不同面值，提货券实际使用金额面值依据具体中标单位费率确定。具体采购数量以科技馆工会实际发放清单为准（依据实际情况据实结算，采购总额不超过采购预算）。</w:t>
      </w:r>
    </w:p>
    <w:p w14:paraId="095046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商品交付规定</w:t>
      </w:r>
    </w:p>
    <w:p w14:paraId="637CE1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科技馆工会根据需求向中标单位提出采购计划，科技馆工会向中标单位发出采购计划时，应准确提供所需商品明细，如:名称、规格、数量等;中标单位在接到采购计划后，应及时回复并备货，与科技馆工会约定交货时间。</w:t>
      </w:r>
    </w:p>
    <w:p w14:paraId="071F90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科技馆工会应根据中标单位供货清单，对名称、规格、数量、单价、金额、交付日期逐一验收，并在供货清单上签字，作为中标单位向科技馆工会结算货款的依据。如在验收时对商品有异议当面提出，由双方协商解决。</w:t>
      </w:r>
    </w:p>
    <w:p w14:paraId="13A2D1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3.科技馆工会在采购商品的规格、数量、范围上有变动的需在送货日前三天内告知中标单位，等双方确认后，另行约定交货时间。</w:t>
      </w:r>
    </w:p>
    <w:p w14:paraId="2819AD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二、服务内容及要求</w:t>
      </w:r>
    </w:p>
    <w:p w14:paraId="55B344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1.中标单位需满足大多数会员方便、与项目单位地理位置相对就近，主营产品丰富多样，能够满足工会会员节日采购需要，并且保证销售产品符合国家有关规定。</w:t>
      </w:r>
    </w:p>
    <w:p w14:paraId="681025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奖品提货券在中标单位所有门店或线上购买平台内通用，可购买店内符合中国传统节日习惯的用品和必需的生活用品，且持提货券可以同时享受商场内所有会员优惠和促销活动，不得设置使用门槛（如要求消费下限、强行搭配销售等）。</w:t>
      </w:r>
    </w:p>
    <w:p w14:paraId="50970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3.奖品提货券有效期不少于24个月，支持分次使用。</w:t>
      </w:r>
    </w:p>
    <w:p w14:paraId="5920CB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三、供货质量保证</w:t>
      </w:r>
    </w:p>
    <w:p w14:paraId="4BCD43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中标单位所提供的商品应符合《中华人民共和国产品质量法》、《消费者权益保护法》、《食品安全法》等相关国家法律法规的要求。(参见供方提供的《服务承诺》)。因中标单位商品质量等问题给科技馆工会带来损失的，中标单位应依法赔偿因此给科技馆工会造成的经济损失。</w:t>
      </w:r>
    </w:p>
    <w:p w14:paraId="34B8D9D3"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6"/>
      </w:pPr>
      <w:r>
        <w:separator/>
      </w:r>
    </w:p>
  </w:endnote>
  <w:endnote w:type="continuationSeparator" w:id="1">
    <w:p>
      <w:pPr>
        <w:spacing w:line="240" w:lineRule="auto"/>
        <w:ind w:firstLine="64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536FFA-3A25-4B53-BA5A-14F095710D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CE95F93-63C4-4D25-AEE5-CAC9FBA21CF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46812BF-BCC7-45CE-8761-60A879652EF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6"/>
      </w:pPr>
      <w:r>
        <w:separator/>
      </w:r>
    </w:p>
  </w:footnote>
  <w:footnote w:type="continuationSeparator" w:id="1">
    <w:p>
      <w:pPr>
        <w:spacing w:line="240" w:lineRule="auto"/>
        <w:ind w:firstLine="64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D4229"/>
    <w:rsid w:val="038D3451"/>
    <w:rsid w:val="057743B8"/>
    <w:rsid w:val="061E65E2"/>
    <w:rsid w:val="0B8D7511"/>
    <w:rsid w:val="0C875DD3"/>
    <w:rsid w:val="365B0F3E"/>
    <w:rsid w:val="39626F35"/>
    <w:rsid w:val="3B974891"/>
    <w:rsid w:val="419A3FAE"/>
    <w:rsid w:val="506A03D5"/>
    <w:rsid w:val="56894AC6"/>
    <w:rsid w:val="58B50BEB"/>
    <w:rsid w:val="69430DBD"/>
    <w:rsid w:val="712D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2" w:lineRule="exact"/>
      <w:ind w:firstLine="646" w:firstLineChars="202"/>
      <w:jc w:val="both"/>
    </w:pPr>
    <w:rPr>
      <w:rFonts w:ascii="仿宋_GB2312" w:hAnsi="仿宋" w:eastAsia="仿宋_GB2312" w:cstheme="minorBidi"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/>
      <w:jc w:val="center"/>
    </w:pPr>
    <w:rPr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CM26"/>
    <w:basedOn w:val="10"/>
    <w:next w:val="10"/>
    <w:qFormat/>
    <w:uiPriority w:val="0"/>
    <w:pPr>
      <w:spacing w:line="400" w:lineRule="atLeast"/>
    </w:pPr>
    <w:rPr>
      <w:color w:val="auto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1">
    <w:name w:val="Table Text"/>
    <w:basedOn w:val="1"/>
    <w:semiHidden/>
    <w:qFormat/>
    <w:uiPriority w:val="0"/>
    <w:pPr>
      <w:spacing w:line="360" w:lineRule="auto"/>
    </w:pPr>
    <w:rPr>
      <w:rFonts w:ascii="宋体" w:hAnsi="宋体" w:cs="宋体"/>
      <w:sz w:val="20"/>
      <w:szCs w:val="20"/>
      <w:lang w:eastAsia="en-US"/>
    </w:rPr>
  </w:style>
  <w:style w:type="paragraph" w:customStyle="1" w:styleId="12">
    <w:name w:val="MSG_EN_FONT_STYLE_NAME_TEMPLATE_ROLE_NUMBER MSG_EN_FONT_STYLE_NAME_BY_ROLE_TEXT 26"/>
    <w:basedOn w:val="1"/>
    <w:autoRedefine/>
    <w:qFormat/>
    <w:uiPriority w:val="0"/>
    <w:pPr>
      <w:ind w:firstLine="0" w:firstLineChars="0"/>
    </w:pPr>
    <w:rPr>
      <w:rFonts w:hint="eastAsia" w:hAnsi="宋体" w:cs="Times New Roman"/>
      <w:spacing w:val="28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3391</Words>
  <Characters>3591</Characters>
  <Lines>0</Lines>
  <Paragraphs>0</Paragraphs>
  <TotalTime>18</TotalTime>
  <ScaleCrop>false</ScaleCrop>
  <LinksUpToDate>false</LinksUpToDate>
  <CharactersWithSpaces>3650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2025-11-21T07:30:00Z</dcterms:created>
  <dc:creator>晓翔</dc:creator>
  <cp:lastModifiedBy>TONY YU</cp:lastModifiedBy>
  <dcterms:modified xsi:type="dcterms:W3CDTF">2025-11-27T02:43:23Z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5FF64D8C7033468AA5D6A95B8FD90110_13</vt:lpwstr>
  </property>
  <property fmtid="{D5CDD505-2E9C-101B-9397-08002B2CF9AE}" pid="4" name="KSOTemplateDocerSaveRecord">
    <vt:lpwstr>eyJoZGlkIjoiYWM3NmJkOWNhMzc3NTNlNzM5MDI4ZDhmOTUyZjc1YTAiLCJ1c2VySWQiOiIxMzkwNDAyNTE4In0=</vt:lpwstr>
  </property>
</Properties>
</file>