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231C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6A9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采购需求</w:t>
      </w:r>
    </w:p>
    <w:p w14:paraId="608C0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合肥市科技馆拟组织81名职工前往武汉市开展2天1晚的秋游活动。</w:t>
      </w:r>
    </w:p>
    <w:p w14:paraId="265C9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1、计划分两批进行秋游，第一批日期：2025年10月15日-16日，第二批日期：2025年10月22日-23日，每次秋游时间为2天1晚（以甲方最终确认为准）；</w:t>
      </w:r>
    </w:p>
    <w:p w14:paraId="3597D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2、计划秋游人数：81人（以具体成行人数为准，据实结算）；</w:t>
      </w:r>
    </w:p>
    <w:p w14:paraId="63E8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3、秋游地点：武汉市</w:t>
      </w:r>
    </w:p>
    <w:p w14:paraId="7C73B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4、秋游活动安排：投标人拟定2天1晚的行程方案。</w:t>
      </w:r>
    </w:p>
    <w:p w14:paraId="5EC9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5、秋游服务相关标准要求：</w:t>
      </w:r>
    </w:p>
    <w:p w14:paraId="595F9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（1）一晚指定标准住宿（准三星及以上），2人1间（标准为标准间，含早餐）；</w:t>
      </w:r>
    </w:p>
    <w:p w14:paraId="49C2D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（2）秋游费用包括但不限于行程中发生的住宿、用餐、培训、交通、保险、饮用水、门票等全部费用；</w:t>
      </w:r>
    </w:p>
    <w:p w14:paraId="7A89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（3）提供整体行程方案，不少于一处爱国主义教育基地或红色教育基地；</w:t>
      </w:r>
    </w:p>
    <w:p w14:paraId="0AED2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（4）秋游行程内须给每人购买保额不低于100万元的意外险；</w:t>
      </w:r>
      <w:bookmarkStart w:id="0" w:name="_GoBack"/>
      <w:bookmarkEnd w:id="0"/>
    </w:p>
    <w:p w14:paraId="14B80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（5）用餐标准：每餐（中晚餐）标准不低于50元/人（大众点评不低于4分，总餐费不低于150元），每日菜单须经甲方认可。</w:t>
      </w:r>
    </w:p>
    <w:p w14:paraId="52035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6、其他：秋游费用不包括个人自主消费。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833D6"/>
    <w:rsid w:val="1CA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2025-09-23T10:52:00Z</dcterms:created>
  <dc:creator>TONY YU</dc:creator>
  <cp:lastModifiedBy>TONY YU</cp:lastModifiedBy>
  <dcterms:modified xsi:type="dcterms:W3CDTF">2025-09-23T10:54:08Z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7568DB3244F94D2CB024D0DFC84D3D07_11</vt:lpwstr>
  </property>
  <property fmtid="{D5CDD505-2E9C-101B-9397-08002B2CF9AE}" pid="4" name="KSOTemplateDocerSaveRecord">
    <vt:lpwstr>eyJoZGlkIjoiYWM3NmJkOWNhMzc3NTNlNzM5MDI4ZDhmOTUyZjc1YTAiLCJ1c2VySWQiOiIxMzkwNDAyNTE4In0=</vt:lpwstr>
  </property>
</Properties>
</file>